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5828" w14:textId="77777777" w:rsidR="007E3F3B" w:rsidRPr="009A2CF5" w:rsidRDefault="007E3F3B" w:rsidP="007E3F3B">
      <w:pPr>
        <w:pStyle w:val="ac"/>
        <w:tabs>
          <w:tab w:val="left" w:pos="993"/>
        </w:tabs>
        <w:spacing w:after="0"/>
        <w:jc w:val="center"/>
        <w:rPr>
          <w:b/>
          <w:sz w:val="20"/>
          <w:szCs w:val="20"/>
          <w:lang w:val="uk-UA" w:eastAsia="ru-RU"/>
        </w:rPr>
      </w:pPr>
      <w:r w:rsidRPr="009A2CF5">
        <w:rPr>
          <w:b/>
          <w:sz w:val="20"/>
          <w:szCs w:val="20"/>
          <w:lang w:val="uk-UA"/>
        </w:rPr>
        <w:t>Приватне акціонерне товариство "Чернігівавтодорсервіс"</w:t>
      </w:r>
    </w:p>
    <w:p w14:paraId="2A21D864" w14:textId="7CA460B7" w:rsidR="007E3F3B" w:rsidRPr="009A2CF5" w:rsidRDefault="007E3F3B" w:rsidP="007E3F3B">
      <w:pPr>
        <w:pStyle w:val="ac"/>
        <w:tabs>
          <w:tab w:val="left" w:pos="993"/>
        </w:tabs>
        <w:spacing w:after="0"/>
        <w:ind w:right="-1"/>
        <w:jc w:val="both"/>
        <w:rPr>
          <w:sz w:val="20"/>
          <w:szCs w:val="20"/>
          <w:lang w:val="uk-UA"/>
        </w:rPr>
      </w:pPr>
      <w:r w:rsidRPr="009A2CF5">
        <w:rPr>
          <w:sz w:val="20"/>
          <w:szCs w:val="20"/>
          <w:lang w:val="uk-UA"/>
        </w:rPr>
        <w:t xml:space="preserve">(код за ЄДРПОУ 24557641, місцезнаходження: вул. Малиновського, буд. 39-А, м. Чернігів, 14020), далі – "Товариство", </w:t>
      </w:r>
      <w:r w:rsidRPr="009A2CF5">
        <w:rPr>
          <w:b/>
          <w:sz w:val="20"/>
          <w:szCs w:val="20"/>
          <w:lang w:val="uk-UA"/>
        </w:rPr>
        <w:t xml:space="preserve">повідомляє про проведення </w:t>
      </w:r>
      <w:r w:rsidRPr="009A2CF5">
        <w:rPr>
          <w:rFonts w:eastAsia="Calibri"/>
          <w:b/>
          <w:bCs/>
          <w:color w:val="000000"/>
          <w:sz w:val="20"/>
          <w:szCs w:val="20"/>
          <w:lang w:val="uk-UA" w:eastAsia="en-US"/>
        </w:rPr>
        <w:t xml:space="preserve">позачергових </w:t>
      </w:r>
      <w:r w:rsidRPr="009A2CF5">
        <w:rPr>
          <w:b/>
          <w:sz w:val="20"/>
          <w:szCs w:val="20"/>
          <w:lang w:val="uk-UA"/>
        </w:rPr>
        <w:t>загальних зборів акціонерів</w:t>
      </w:r>
      <w:r w:rsidRPr="009A2CF5">
        <w:rPr>
          <w:sz w:val="20"/>
          <w:szCs w:val="20"/>
          <w:lang w:val="uk-UA"/>
        </w:rPr>
        <w:t xml:space="preserve"> 25 червня </w:t>
      </w:r>
      <w:r w:rsidR="004F7FD4" w:rsidRPr="009A2CF5">
        <w:rPr>
          <w:sz w:val="20"/>
          <w:szCs w:val="20"/>
          <w:lang w:val="uk-UA"/>
        </w:rPr>
        <w:t xml:space="preserve">2021 </w:t>
      </w:r>
      <w:r w:rsidRPr="009A2CF5">
        <w:rPr>
          <w:sz w:val="20"/>
          <w:szCs w:val="20"/>
          <w:lang w:val="uk-UA"/>
        </w:rPr>
        <w:t xml:space="preserve">року об 11:00 за адресою: вул. Малиновського, буд. 39-А, м. Чернігів, 14020 (кабінет директора на 2 поверсі). Реєстрація акціонерів (їх представників) для участі у зборах буде проводитись 25 червня 2021 року з 10:00 до 10:45 за місцем проведення загальних зборів. Дата складення переліку акціонерів, які мають право на участь у зборах: 21 червня 2021 року. </w:t>
      </w:r>
    </w:p>
    <w:p w14:paraId="723E6935" w14:textId="77777777" w:rsidR="007E3F3B" w:rsidRPr="009A2CF5" w:rsidRDefault="007E3F3B" w:rsidP="007E3F3B">
      <w:pPr>
        <w:spacing w:after="0" w:line="240" w:lineRule="auto"/>
        <w:jc w:val="center"/>
        <w:rPr>
          <w:rFonts w:ascii="Times New Roman" w:hAnsi="Times New Roman"/>
          <w:color w:val="000000"/>
          <w:sz w:val="20"/>
          <w:szCs w:val="20"/>
          <w:lang w:val="uk-UA"/>
        </w:rPr>
      </w:pPr>
    </w:p>
    <w:p w14:paraId="0C7CE2AE" w14:textId="77777777" w:rsidR="00D13AD9" w:rsidRPr="009A2CF5" w:rsidRDefault="00D13AD9" w:rsidP="007E3F3B">
      <w:pPr>
        <w:spacing w:after="0" w:line="240" w:lineRule="auto"/>
        <w:jc w:val="center"/>
        <w:rPr>
          <w:rFonts w:ascii="Times New Roman" w:hAnsi="Times New Roman"/>
          <w:b/>
          <w:color w:val="000000"/>
          <w:sz w:val="20"/>
          <w:szCs w:val="20"/>
          <w:lang w:val="uk-UA"/>
        </w:rPr>
      </w:pPr>
      <w:r w:rsidRPr="009A2CF5">
        <w:rPr>
          <w:rFonts w:ascii="Times New Roman" w:hAnsi="Times New Roman"/>
          <w:b/>
          <w:color w:val="000000"/>
          <w:sz w:val="20"/>
          <w:szCs w:val="20"/>
          <w:lang w:val="uk-UA"/>
        </w:rPr>
        <w:t>Перелік питань, що виносяться на голосування (проект порядку денного):</w:t>
      </w:r>
    </w:p>
    <w:p w14:paraId="2E10EE40" w14:textId="77777777"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Про обрання Лічильної комісії загальних зборів. </w:t>
      </w:r>
    </w:p>
    <w:p w14:paraId="5A90DA33" w14:textId="2DA34A20"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Про обрання Голови та Секретаря загальних зборів, </w:t>
      </w:r>
      <w:r w:rsidR="007E3F3B" w:rsidRPr="009A2CF5">
        <w:rPr>
          <w:rFonts w:ascii="Times New Roman" w:hAnsi="Times New Roman"/>
          <w:color w:val="000000"/>
          <w:sz w:val="20"/>
          <w:szCs w:val="20"/>
          <w:lang w:val="uk-UA"/>
        </w:rPr>
        <w:t xml:space="preserve">затвердження порядку та способу засвідчення бюлетенів для голосування, </w:t>
      </w:r>
      <w:r w:rsidRPr="009A2CF5">
        <w:rPr>
          <w:rFonts w:ascii="Times New Roman" w:hAnsi="Times New Roman"/>
          <w:color w:val="000000"/>
          <w:sz w:val="20"/>
          <w:szCs w:val="20"/>
          <w:lang w:val="uk-UA"/>
        </w:rPr>
        <w:t>затвердження порядку проведення загальних зборів (регламенту зборів).</w:t>
      </w:r>
    </w:p>
    <w:p w14:paraId="020FC547" w14:textId="77777777"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Затвердження порядку засвідчення бюлетенів для голосування на загальних зборах.</w:t>
      </w:r>
    </w:p>
    <w:p w14:paraId="320FD3BD" w14:textId="40AFA761"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Про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його реорганізації (перетворення)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243AD42E" w14:textId="4E7CE2D7"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Про порядок і умови здійснення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перетворення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7FEA9D02" w14:textId="77777777"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Про затвердження плану перетворення Товариства.</w:t>
      </w:r>
    </w:p>
    <w:p w14:paraId="66964DAF" w14:textId="1A9F045E"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Про призначення комісії з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p>
    <w:p w14:paraId="2F2F2B6F" w14:textId="370DEE97"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Про порядок та строк </w:t>
      </w:r>
      <w:proofErr w:type="spellStart"/>
      <w:r w:rsidRPr="009A2CF5">
        <w:rPr>
          <w:rFonts w:ascii="Times New Roman" w:hAnsi="Times New Roman"/>
          <w:color w:val="000000"/>
          <w:sz w:val="20"/>
          <w:szCs w:val="20"/>
          <w:lang w:val="uk-UA"/>
        </w:rPr>
        <w:t>заявлення</w:t>
      </w:r>
      <w:proofErr w:type="spellEnd"/>
      <w:r w:rsidRPr="009A2CF5">
        <w:rPr>
          <w:rFonts w:ascii="Times New Roman" w:hAnsi="Times New Roman"/>
          <w:color w:val="000000"/>
          <w:sz w:val="20"/>
          <w:szCs w:val="20"/>
          <w:lang w:val="uk-UA"/>
        </w:rPr>
        <w:t xml:space="preserve"> вимог кредиторами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в зв’язку з його припиненням шляхом перетворення.</w:t>
      </w:r>
    </w:p>
    <w:p w14:paraId="3FA21AA4" w14:textId="77777777"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Про проведення інвентаризації та призначення Інвентаризаційної комісії.</w:t>
      </w:r>
    </w:p>
    <w:p w14:paraId="48E4CCD6" w14:textId="4ED57975"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Про затвердження умов та порядку викупу акцій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у акціонерів, які голосували проти прийняття рішення про припинення товариства шляхом його перетворення.</w:t>
      </w:r>
    </w:p>
    <w:p w14:paraId="0C92FD9F" w14:textId="724F0613"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Про затвердження порядку, строків та умов обміну акцій, випущених Приватним акціонерним товариством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на частки у статутному капіталі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7E1861FF" w14:textId="5B546AA0" w:rsidR="00D13AD9" w:rsidRPr="009A2CF5" w:rsidRDefault="00D13AD9" w:rsidP="007E3F3B">
      <w:pPr>
        <w:numPr>
          <w:ilvl w:val="0"/>
          <w:numId w:val="1"/>
        </w:numPr>
        <w:tabs>
          <w:tab w:val="left" w:pos="709"/>
        </w:tabs>
        <w:spacing w:after="0" w:line="240" w:lineRule="auto"/>
        <w:ind w:left="0" w:firstLine="426"/>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Про зупинення обігу акцій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08747E68" w14:textId="77777777" w:rsidR="00D13AD9" w:rsidRPr="009A2CF5" w:rsidRDefault="00D13AD9" w:rsidP="007E3F3B">
      <w:pPr>
        <w:pStyle w:val="a5"/>
        <w:spacing w:after="0" w:line="240" w:lineRule="auto"/>
        <w:ind w:left="0" w:firstLine="709"/>
        <w:rPr>
          <w:rFonts w:ascii="Times New Roman" w:hAnsi="Times New Roman"/>
          <w:b/>
          <w:color w:val="000000"/>
          <w:sz w:val="20"/>
          <w:szCs w:val="20"/>
          <w:lang w:val="uk-UA"/>
        </w:rPr>
      </w:pPr>
    </w:p>
    <w:p w14:paraId="78221E8A" w14:textId="2C1B20FB" w:rsidR="00D13AD9" w:rsidRPr="009A2CF5" w:rsidRDefault="00D13AD9" w:rsidP="007E3F3B">
      <w:pPr>
        <w:pStyle w:val="a5"/>
        <w:spacing w:after="0" w:line="240" w:lineRule="auto"/>
        <w:ind w:left="0" w:firstLine="709"/>
        <w:rPr>
          <w:rFonts w:ascii="Times New Roman" w:hAnsi="Times New Roman"/>
          <w:bCs/>
          <w:color w:val="000000"/>
          <w:sz w:val="20"/>
          <w:szCs w:val="20"/>
          <w:lang w:val="uk-UA"/>
        </w:rPr>
      </w:pPr>
      <w:r w:rsidRPr="009A2CF5">
        <w:rPr>
          <w:rFonts w:ascii="Times New Roman" w:hAnsi="Times New Roman"/>
          <w:b/>
          <w:color w:val="000000"/>
          <w:sz w:val="20"/>
          <w:szCs w:val="20"/>
          <w:lang w:val="uk-UA"/>
        </w:rPr>
        <w:t>Адреса веб-сайту</w:t>
      </w:r>
      <w:r w:rsidRPr="009A2CF5">
        <w:rPr>
          <w:rFonts w:ascii="Times New Roman" w:hAnsi="Times New Roman"/>
          <w:color w:val="000000"/>
          <w:sz w:val="20"/>
          <w:szCs w:val="20"/>
          <w:lang w:val="uk-UA"/>
        </w:rPr>
        <w:t xml:space="preserve">, </w:t>
      </w:r>
      <w:r w:rsidRPr="009A2CF5">
        <w:rPr>
          <w:rFonts w:ascii="Times New Roman" w:hAnsi="Times New Roman"/>
          <w:bCs/>
          <w:color w:val="000000"/>
          <w:sz w:val="20"/>
          <w:szCs w:val="20"/>
          <w:lang w:val="uk-UA"/>
        </w:rPr>
        <w:t xml:space="preserve">на якому розміщена інформація з проектом рішень щодо кожного з питань, включених до проекту порядку денного, а також інформацію, зазначену в ч.4 ст.35 Закону України </w:t>
      </w:r>
      <w:r w:rsidR="00CA7AD0" w:rsidRPr="009A2CF5">
        <w:rPr>
          <w:rFonts w:ascii="Times New Roman" w:hAnsi="Times New Roman"/>
          <w:bCs/>
          <w:color w:val="000000"/>
          <w:sz w:val="20"/>
          <w:szCs w:val="20"/>
          <w:lang w:val="uk-UA"/>
        </w:rPr>
        <w:t>"</w:t>
      </w:r>
      <w:r w:rsidRPr="009A2CF5">
        <w:rPr>
          <w:rFonts w:ascii="Times New Roman" w:hAnsi="Times New Roman"/>
          <w:bCs/>
          <w:color w:val="000000"/>
          <w:sz w:val="20"/>
          <w:szCs w:val="20"/>
          <w:lang w:val="uk-UA"/>
        </w:rPr>
        <w:t>Про акціонерні товариства</w:t>
      </w:r>
      <w:r w:rsidR="00CA7AD0" w:rsidRPr="009A2CF5">
        <w:rPr>
          <w:rFonts w:ascii="Times New Roman" w:hAnsi="Times New Roman"/>
          <w:bCs/>
          <w:color w:val="000000"/>
          <w:sz w:val="20"/>
          <w:szCs w:val="20"/>
          <w:lang w:val="uk-UA"/>
        </w:rPr>
        <w:t>"</w:t>
      </w:r>
      <w:r w:rsidRPr="009A2CF5">
        <w:rPr>
          <w:rFonts w:ascii="Times New Roman" w:hAnsi="Times New Roman"/>
          <w:bCs/>
          <w:color w:val="000000"/>
          <w:sz w:val="20"/>
          <w:szCs w:val="20"/>
          <w:lang w:val="uk-UA"/>
        </w:rPr>
        <w:t>: http://chern-avdorser.pat.ua</w:t>
      </w:r>
      <w:r w:rsidR="0085275C" w:rsidRPr="009A2CF5">
        <w:rPr>
          <w:rFonts w:ascii="Times New Roman" w:hAnsi="Times New Roman"/>
          <w:bCs/>
          <w:color w:val="000000"/>
          <w:sz w:val="20"/>
          <w:szCs w:val="20"/>
          <w:lang w:val="uk-UA"/>
        </w:rPr>
        <w:t>.</w:t>
      </w:r>
    </w:p>
    <w:p w14:paraId="4FFA8E44" w14:textId="51CD16D4" w:rsidR="00D13AD9" w:rsidRPr="009A2CF5" w:rsidRDefault="00D13AD9" w:rsidP="007E3F3B">
      <w:pPr>
        <w:spacing w:after="0" w:line="240" w:lineRule="auto"/>
        <w:ind w:firstLine="709"/>
        <w:rPr>
          <w:rFonts w:ascii="Times New Roman" w:hAnsi="Times New Roman"/>
          <w:bCs/>
          <w:color w:val="000000"/>
          <w:sz w:val="20"/>
          <w:szCs w:val="20"/>
          <w:lang w:val="uk-UA"/>
        </w:rPr>
      </w:pPr>
      <w:r w:rsidRPr="009A2CF5">
        <w:rPr>
          <w:rFonts w:ascii="Times New Roman" w:hAnsi="Times New Roman"/>
          <w:b/>
          <w:bCs/>
          <w:color w:val="000000"/>
          <w:sz w:val="20"/>
          <w:szCs w:val="20"/>
          <w:lang w:val="uk-UA"/>
        </w:rPr>
        <w:t>Загальна кількість акцій</w:t>
      </w:r>
      <w:r w:rsidRPr="009A2CF5">
        <w:rPr>
          <w:rFonts w:ascii="Times New Roman" w:hAnsi="Times New Roman"/>
          <w:bCs/>
          <w:color w:val="000000"/>
          <w:sz w:val="20"/>
          <w:szCs w:val="20"/>
          <w:lang w:val="uk-UA"/>
        </w:rPr>
        <w:t xml:space="preserve"> становить</w:t>
      </w:r>
      <w:r w:rsidR="00DF5156" w:rsidRPr="009A2CF5">
        <w:rPr>
          <w:rFonts w:ascii="Times New Roman" w:hAnsi="Times New Roman"/>
          <w:bCs/>
          <w:color w:val="000000"/>
          <w:sz w:val="20"/>
          <w:szCs w:val="20"/>
          <w:lang w:val="uk-UA"/>
        </w:rPr>
        <w:t xml:space="preserve"> </w:t>
      </w:r>
      <w:r w:rsidR="00A67946" w:rsidRPr="009A2CF5">
        <w:rPr>
          <w:rFonts w:ascii="Times New Roman" w:hAnsi="Times New Roman"/>
          <w:bCs/>
          <w:color w:val="000000"/>
          <w:sz w:val="20"/>
          <w:szCs w:val="20"/>
          <w:lang w:val="uk-UA"/>
        </w:rPr>
        <w:t>19642</w:t>
      </w:r>
      <w:r w:rsidRPr="009A2CF5">
        <w:rPr>
          <w:rFonts w:ascii="Times New Roman" w:hAnsi="Times New Roman"/>
          <w:bCs/>
          <w:color w:val="000000"/>
          <w:sz w:val="20"/>
          <w:szCs w:val="20"/>
          <w:lang w:val="uk-UA"/>
        </w:rPr>
        <w:t xml:space="preserve"> штуки простих іменних акцій номінальною вартістю 10,00 грн. кожна.</w:t>
      </w:r>
    </w:p>
    <w:p w14:paraId="5A30A38A" w14:textId="6BE52F0D" w:rsidR="00D13AD9" w:rsidRPr="009A2CF5" w:rsidRDefault="00D13AD9" w:rsidP="007E3F3B">
      <w:pPr>
        <w:spacing w:after="0" w:line="240" w:lineRule="auto"/>
        <w:ind w:firstLine="709"/>
        <w:rPr>
          <w:rFonts w:ascii="Times New Roman" w:hAnsi="Times New Roman"/>
          <w:bCs/>
          <w:color w:val="000000"/>
          <w:sz w:val="20"/>
          <w:szCs w:val="20"/>
          <w:lang w:val="uk-UA"/>
        </w:rPr>
      </w:pPr>
      <w:r w:rsidRPr="009A2CF5">
        <w:rPr>
          <w:rFonts w:ascii="Times New Roman" w:hAnsi="Times New Roman"/>
          <w:b/>
          <w:bCs/>
          <w:color w:val="000000"/>
          <w:sz w:val="20"/>
          <w:szCs w:val="20"/>
          <w:lang w:val="uk-UA"/>
        </w:rPr>
        <w:t>Загальна кількість голосуючих акцій</w:t>
      </w:r>
      <w:r w:rsidRPr="009A2CF5">
        <w:rPr>
          <w:rFonts w:ascii="Times New Roman" w:hAnsi="Times New Roman"/>
          <w:bCs/>
          <w:color w:val="000000"/>
          <w:sz w:val="20"/>
          <w:szCs w:val="20"/>
          <w:lang w:val="uk-UA"/>
        </w:rPr>
        <w:t xml:space="preserve"> становить</w:t>
      </w:r>
      <w:r w:rsidR="00F6190A" w:rsidRPr="009A2CF5">
        <w:rPr>
          <w:rFonts w:ascii="Times New Roman" w:hAnsi="Times New Roman"/>
          <w:bCs/>
          <w:color w:val="000000"/>
          <w:sz w:val="20"/>
          <w:szCs w:val="20"/>
          <w:lang w:val="uk-UA"/>
        </w:rPr>
        <w:t xml:space="preserve"> 14703 </w:t>
      </w:r>
      <w:r w:rsidRPr="009A2CF5">
        <w:rPr>
          <w:rFonts w:ascii="Times New Roman" w:hAnsi="Times New Roman"/>
          <w:bCs/>
          <w:color w:val="000000"/>
          <w:sz w:val="20"/>
          <w:szCs w:val="20"/>
          <w:lang w:val="uk-UA"/>
        </w:rPr>
        <w:t>штук</w:t>
      </w:r>
      <w:r w:rsidR="00F6190A" w:rsidRPr="009A2CF5">
        <w:rPr>
          <w:rFonts w:ascii="Times New Roman" w:hAnsi="Times New Roman"/>
          <w:bCs/>
          <w:color w:val="000000"/>
          <w:sz w:val="20"/>
          <w:szCs w:val="20"/>
          <w:lang w:val="uk-UA"/>
        </w:rPr>
        <w:t>и</w:t>
      </w:r>
      <w:r w:rsidRPr="009A2CF5">
        <w:rPr>
          <w:rFonts w:ascii="Times New Roman" w:hAnsi="Times New Roman"/>
          <w:bCs/>
          <w:color w:val="000000"/>
          <w:sz w:val="20"/>
          <w:szCs w:val="20"/>
          <w:lang w:val="uk-UA"/>
        </w:rPr>
        <w:t>.</w:t>
      </w:r>
    </w:p>
    <w:p w14:paraId="16FEC0FF" w14:textId="51739744"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b/>
          <w:bCs/>
          <w:color w:val="000000"/>
          <w:sz w:val="20"/>
          <w:szCs w:val="20"/>
          <w:lang w:val="uk-UA"/>
        </w:rPr>
        <w:t>Порядок ознайомлення акціонерів з матеріалами, з якими вони можуть ознайомитися під час підготовки до загальних зборів:</w:t>
      </w:r>
      <w:r w:rsidRPr="009A2CF5">
        <w:rPr>
          <w:rFonts w:ascii="Times New Roman" w:hAnsi="Times New Roman"/>
          <w:color w:val="000000"/>
          <w:sz w:val="20"/>
          <w:szCs w:val="20"/>
          <w:lang w:val="uk-UA"/>
        </w:rPr>
        <w:t xml:space="preserve"> з документами та матеріалами, пов’язаними з порядком денним, акціонери (та їх представники) можуть </w:t>
      </w:r>
      <w:r w:rsidRPr="009A2CF5">
        <w:rPr>
          <w:rFonts w:ascii="Times New Roman" w:hAnsi="Times New Roman"/>
          <w:color w:val="000000"/>
          <w:sz w:val="20"/>
          <w:szCs w:val="20"/>
          <w:shd w:val="clear" w:color="auto" w:fill="FFFFFF"/>
          <w:lang w:val="uk-UA"/>
        </w:rPr>
        <w:t>в кабінеті</w:t>
      </w:r>
      <w:r w:rsidR="00DF5156" w:rsidRPr="009A2CF5">
        <w:rPr>
          <w:rFonts w:ascii="Times New Roman" w:hAnsi="Times New Roman"/>
          <w:color w:val="000000"/>
          <w:sz w:val="20"/>
          <w:szCs w:val="20"/>
          <w:shd w:val="clear" w:color="auto" w:fill="FFFFFF"/>
          <w:lang w:val="uk-UA"/>
        </w:rPr>
        <w:t xml:space="preserve"> </w:t>
      </w:r>
      <w:r w:rsidR="00F55B05" w:rsidRPr="009A2CF5">
        <w:rPr>
          <w:rFonts w:ascii="Times New Roman" w:hAnsi="Times New Roman"/>
          <w:color w:val="000000"/>
          <w:sz w:val="20"/>
          <w:szCs w:val="20"/>
          <w:shd w:val="clear" w:color="auto" w:fill="FFFFFF"/>
          <w:lang w:val="uk-UA"/>
        </w:rPr>
        <w:t>Директор</w:t>
      </w:r>
      <w:r w:rsidRPr="009A2CF5">
        <w:rPr>
          <w:rFonts w:ascii="Times New Roman" w:hAnsi="Times New Roman"/>
          <w:color w:val="000000"/>
          <w:sz w:val="20"/>
          <w:szCs w:val="20"/>
          <w:shd w:val="clear" w:color="auto" w:fill="FFFFFF"/>
          <w:lang w:val="uk-UA"/>
        </w:rPr>
        <w:t xml:space="preserve"> за адресою: вул. Малиновського, буд. 39-А, м. Чернігів, 14020</w:t>
      </w:r>
      <w:r w:rsidR="00DF5156" w:rsidRPr="009A2CF5">
        <w:rPr>
          <w:rFonts w:ascii="Times New Roman" w:hAnsi="Times New Roman"/>
          <w:color w:val="000000"/>
          <w:sz w:val="20"/>
          <w:szCs w:val="20"/>
          <w:shd w:val="clear" w:color="auto" w:fill="FFFFFF"/>
          <w:lang w:val="uk-UA"/>
        </w:rPr>
        <w:t xml:space="preserve"> </w:t>
      </w:r>
      <w:r w:rsidRPr="009A2CF5">
        <w:rPr>
          <w:rFonts w:ascii="Times New Roman" w:hAnsi="Times New Roman"/>
          <w:color w:val="000000"/>
          <w:sz w:val="20"/>
          <w:szCs w:val="20"/>
          <w:shd w:val="clear" w:color="auto" w:fill="FFFFFF"/>
          <w:lang w:val="uk-UA"/>
        </w:rPr>
        <w:t>з 9 до 12 години у робочі дні</w:t>
      </w:r>
      <w:r w:rsidR="00DF5156" w:rsidRPr="009A2CF5">
        <w:rPr>
          <w:rFonts w:ascii="Times New Roman" w:hAnsi="Times New Roman"/>
          <w:color w:val="000000"/>
          <w:sz w:val="20"/>
          <w:szCs w:val="20"/>
          <w:shd w:val="clear" w:color="auto" w:fill="FFFFFF"/>
          <w:lang w:val="uk-UA"/>
        </w:rPr>
        <w:t>,</w:t>
      </w:r>
      <w:r w:rsidRPr="009A2CF5">
        <w:rPr>
          <w:rFonts w:ascii="Times New Roman" w:hAnsi="Times New Roman"/>
          <w:color w:val="000000"/>
          <w:sz w:val="20"/>
          <w:szCs w:val="20"/>
          <w:shd w:val="clear" w:color="auto" w:fill="FFFFFF"/>
          <w:lang w:val="uk-UA"/>
        </w:rPr>
        <w:t xml:space="preserve"> а також в день зборів в місці проведення зборів до закінчення здійснення реєстрації.</w:t>
      </w:r>
      <w:r w:rsidRPr="009A2CF5">
        <w:rPr>
          <w:rFonts w:ascii="Times New Roman" w:hAnsi="Times New Roman"/>
          <w:color w:val="000000"/>
          <w:sz w:val="20"/>
          <w:szCs w:val="20"/>
          <w:lang w:val="uk-UA"/>
        </w:rPr>
        <w:t xml:space="preserve"> У письмовому запиті акціонера обов'язково зазначаються найменування акціонера – юридичної особи або прізвище, ім'я та по-батькові акціонера – фізичної особи, кількість (тип) належних йому акцій (для ідентифікації згідно даних зведеного облікового реєстру). Документи надаються для ознайомлення. Відповідальна особа за порядок ознайомлення акціонерів (та їх представників) з документами</w:t>
      </w:r>
      <w:r w:rsidR="0085275C" w:rsidRPr="009A2CF5">
        <w:rPr>
          <w:rFonts w:ascii="Times New Roman" w:hAnsi="Times New Roman"/>
          <w:color w:val="000000"/>
          <w:sz w:val="20"/>
          <w:szCs w:val="20"/>
          <w:lang w:val="uk-UA"/>
        </w:rPr>
        <w:t>:</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Директор Корнієнко Іван Олегович</w:t>
      </w:r>
      <w:r w:rsidR="0085275C"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Телефон для довідок: (04622) 3-02-24.</w:t>
      </w:r>
    </w:p>
    <w:p w14:paraId="463EC4A3" w14:textId="76A605DD" w:rsidR="00D13AD9" w:rsidRPr="009A2CF5" w:rsidRDefault="00D13AD9" w:rsidP="007E3F3B">
      <w:pPr>
        <w:spacing w:after="0" w:line="240" w:lineRule="auto"/>
        <w:ind w:firstLine="709"/>
        <w:rPr>
          <w:rFonts w:ascii="Times New Roman" w:hAnsi="Times New Roman"/>
          <w:b/>
          <w:color w:val="000000"/>
          <w:sz w:val="20"/>
          <w:szCs w:val="20"/>
          <w:lang w:val="uk-UA"/>
        </w:rPr>
      </w:pPr>
      <w:r w:rsidRPr="009A2CF5">
        <w:rPr>
          <w:rFonts w:ascii="Times New Roman" w:hAnsi="Times New Roman"/>
          <w:b/>
          <w:color w:val="000000"/>
          <w:sz w:val="20"/>
          <w:szCs w:val="20"/>
          <w:lang w:val="uk-UA"/>
        </w:rPr>
        <w:t xml:space="preserve">Права, надані акціонерам відповідно до вимог статей 36 та 38 Закону України </w:t>
      </w:r>
      <w:r w:rsidR="00CA7AD0" w:rsidRPr="009A2CF5">
        <w:rPr>
          <w:rFonts w:ascii="Times New Roman" w:hAnsi="Times New Roman"/>
          <w:b/>
          <w:color w:val="000000"/>
          <w:sz w:val="20"/>
          <w:szCs w:val="20"/>
          <w:lang w:val="uk-UA"/>
        </w:rPr>
        <w:t>"</w:t>
      </w:r>
      <w:r w:rsidRPr="009A2CF5">
        <w:rPr>
          <w:rFonts w:ascii="Times New Roman" w:hAnsi="Times New Roman"/>
          <w:b/>
          <w:color w:val="000000"/>
          <w:sz w:val="20"/>
          <w:szCs w:val="20"/>
          <w:lang w:val="uk-UA"/>
        </w:rPr>
        <w:t>Про акціонерні товариства</w:t>
      </w:r>
      <w:r w:rsidR="00CA7AD0" w:rsidRPr="009A2CF5">
        <w:rPr>
          <w:rFonts w:ascii="Times New Roman" w:hAnsi="Times New Roman"/>
          <w:b/>
          <w:color w:val="000000"/>
          <w:sz w:val="20"/>
          <w:szCs w:val="20"/>
          <w:lang w:val="uk-UA"/>
        </w:rPr>
        <w:t>"</w:t>
      </w:r>
      <w:r w:rsidRPr="009A2CF5">
        <w:rPr>
          <w:rFonts w:ascii="Times New Roman" w:hAnsi="Times New Roman"/>
          <w:b/>
          <w:color w:val="000000"/>
          <w:sz w:val="20"/>
          <w:szCs w:val="20"/>
          <w:lang w:val="uk-UA"/>
        </w:rPr>
        <w:t>, а також строк, протягом якого такі права можуть використовуватися:</w:t>
      </w:r>
    </w:p>
    <w:p w14:paraId="710A7E6C" w14:textId="77777777" w:rsidR="00D13AD9" w:rsidRPr="009A2CF5" w:rsidRDefault="00D13AD9" w:rsidP="007E3F3B">
      <w:pPr>
        <w:spacing w:after="0" w:line="240" w:lineRule="auto"/>
        <w:ind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 а також в день проведення зборів);</w:t>
      </w:r>
    </w:p>
    <w:p w14:paraId="3AA0F3F0" w14:textId="47990928" w:rsidR="00D13AD9" w:rsidRPr="009A2CF5" w:rsidRDefault="00D13AD9" w:rsidP="007E3F3B">
      <w:pPr>
        <w:spacing w:after="0" w:line="240" w:lineRule="auto"/>
        <w:ind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Про акціонерні товариства</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4BBB1E05" w14:textId="77777777" w:rsidR="00D13AD9" w:rsidRPr="009A2CF5" w:rsidRDefault="00D13AD9" w:rsidP="007E3F3B">
      <w:pPr>
        <w:spacing w:after="0" w:line="240" w:lineRule="auto"/>
        <w:ind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14:paraId="647B8BDE" w14:textId="77777777" w:rsidR="00D13AD9" w:rsidRPr="009A2CF5" w:rsidRDefault="00D13AD9" w:rsidP="007E3F3B">
      <w:pPr>
        <w:spacing w:after="0" w:line="240" w:lineRule="auto"/>
        <w:ind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отримати повідомлення про зміни у порядку денному не пізніше ніж за 10 днів до дати проведення Зборів;</w:t>
      </w:r>
    </w:p>
    <w:p w14:paraId="72B1AC9F" w14:textId="2574C6D5" w:rsidR="00D13AD9" w:rsidRPr="009A2CF5" w:rsidRDefault="00D13AD9" w:rsidP="007E3F3B">
      <w:pPr>
        <w:spacing w:after="0" w:line="240" w:lineRule="auto"/>
        <w:ind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 вносити пропозиції щодо питань, включених до проекту порядку денного Зборів (не пізніше ніж за 20 днів до дати проведення Зборів), а також щодо нових кандидатів до складу органів Товариства (не пізніше ніж за 7 днів до дати проведення Зборів). Пропозиції вносяться в порядку, передбаченому ст. 38 ЗУ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Про акціонерні товариства</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25383BF6"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оскаржити рішення Товариства про відмову у включенні його пропозицій до проекту порядку денного.</w:t>
      </w:r>
    </w:p>
    <w:p w14:paraId="79610AEE" w14:textId="78601DEB"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b/>
          <w:color w:val="000000"/>
          <w:sz w:val="20"/>
          <w:szCs w:val="20"/>
          <w:lang w:val="uk-UA"/>
        </w:rPr>
        <w:t>Для реєстрації та участі у зборах</w:t>
      </w:r>
      <w:r w:rsidRPr="009A2CF5">
        <w:rPr>
          <w:rFonts w:ascii="Times New Roman" w:hAnsi="Times New Roman"/>
          <w:color w:val="000000"/>
          <w:sz w:val="20"/>
          <w:szCs w:val="20"/>
          <w:lang w:val="uk-UA"/>
        </w:rPr>
        <w:t xml:space="preserve"> акціонери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повинні мати при собі документ, що посвідчує особу (паспорт або інший документ, що може ідентифікувати акціонера), а представникам акціонерів додатково – належним чином оформлену довіреність на право участі та голосування на загальних зборах та документ, що посвідчує особу представника.</w:t>
      </w:r>
    </w:p>
    <w:p w14:paraId="1AED4001" w14:textId="77777777" w:rsidR="00D13AD9" w:rsidRPr="009A2CF5" w:rsidRDefault="00D13AD9" w:rsidP="007E3F3B">
      <w:pPr>
        <w:spacing w:after="0" w:line="240" w:lineRule="auto"/>
        <w:ind w:firstLine="709"/>
        <w:rPr>
          <w:rFonts w:ascii="Times New Roman" w:hAnsi="Times New Roman"/>
          <w:color w:val="000000"/>
          <w:sz w:val="20"/>
          <w:szCs w:val="20"/>
          <w:lang w:val="uk-UA"/>
        </w:rPr>
      </w:pPr>
      <w:r w:rsidRPr="009A2CF5">
        <w:rPr>
          <w:rFonts w:ascii="Times New Roman" w:hAnsi="Times New Roman"/>
          <w:b/>
          <w:color w:val="000000"/>
          <w:sz w:val="20"/>
          <w:szCs w:val="20"/>
          <w:lang w:val="uk-UA"/>
        </w:rPr>
        <w:t>Порядок участі та голосування на загальних зборах за довіреністю:</w:t>
      </w:r>
      <w:r w:rsidRPr="009A2CF5">
        <w:rPr>
          <w:rFonts w:ascii="Times New Roman" w:hAnsi="Times New Roman"/>
          <w:color w:val="000000"/>
          <w:sz w:val="20"/>
          <w:szCs w:val="20"/>
          <w:lang w:val="uk-UA"/>
        </w:rPr>
        <w:t> акціонери можуть взяти участь у Зборах особисто або через уповноваженого представника.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w:t>
      </w:r>
    </w:p>
    <w:p w14:paraId="1ABD1D70" w14:textId="77777777" w:rsidR="00D13AD9" w:rsidRPr="009A2CF5" w:rsidRDefault="00D13AD9" w:rsidP="007E3F3B">
      <w:pPr>
        <w:spacing w:after="0" w:line="240" w:lineRule="auto"/>
        <w:ind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w:t>
      </w:r>
      <w:r w:rsidRPr="009A2CF5">
        <w:rPr>
          <w:rFonts w:ascii="Times New Roman" w:hAnsi="Times New Roman"/>
          <w:color w:val="000000"/>
          <w:sz w:val="20"/>
          <w:szCs w:val="20"/>
          <w:lang w:val="uk-UA"/>
        </w:rPr>
        <w:lastRenderedPageBreak/>
        <w:t>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641F1891" w14:textId="77777777" w:rsidR="00D13AD9" w:rsidRPr="009A2CF5" w:rsidRDefault="00D13AD9" w:rsidP="007E3F3B">
      <w:pPr>
        <w:spacing w:after="0" w:line="240" w:lineRule="auto"/>
        <w:ind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14:paraId="17FE6C70"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05B6DA01" w14:textId="77777777" w:rsidR="00F64E5F" w:rsidRPr="009A2CF5" w:rsidRDefault="00F64E5F" w:rsidP="007E3F3B">
      <w:pPr>
        <w:pStyle w:val="a5"/>
        <w:spacing w:after="0" w:line="240" w:lineRule="auto"/>
        <w:ind w:left="0" w:firstLine="709"/>
        <w:jc w:val="center"/>
        <w:rPr>
          <w:rFonts w:ascii="Times New Roman" w:hAnsi="Times New Roman"/>
          <w:b/>
          <w:color w:val="000000"/>
          <w:sz w:val="20"/>
          <w:szCs w:val="20"/>
          <w:lang w:val="uk-UA"/>
        </w:rPr>
      </w:pPr>
    </w:p>
    <w:p w14:paraId="16A449F1" w14:textId="0EFFC861" w:rsidR="00D13AD9" w:rsidRPr="009A2CF5" w:rsidRDefault="00D13AD9" w:rsidP="007E3F3B">
      <w:pPr>
        <w:pStyle w:val="a5"/>
        <w:spacing w:after="0" w:line="240" w:lineRule="auto"/>
        <w:ind w:left="0" w:firstLine="709"/>
        <w:jc w:val="center"/>
        <w:rPr>
          <w:rFonts w:ascii="Times New Roman" w:hAnsi="Times New Roman"/>
          <w:b/>
          <w:color w:val="000000"/>
          <w:sz w:val="20"/>
          <w:szCs w:val="20"/>
          <w:lang w:val="uk-UA"/>
        </w:rPr>
      </w:pPr>
      <w:r w:rsidRPr="009A2CF5">
        <w:rPr>
          <w:rFonts w:ascii="Times New Roman" w:hAnsi="Times New Roman"/>
          <w:b/>
          <w:color w:val="000000"/>
          <w:sz w:val="20"/>
          <w:szCs w:val="20"/>
          <w:lang w:val="uk-UA"/>
        </w:rPr>
        <w:t>Проекти рішень з питань порядку денного:</w:t>
      </w:r>
    </w:p>
    <w:p w14:paraId="37B5508F" w14:textId="77777777" w:rsidR="00D13AD9" w:rsidRPr="009A2CF5" w:rsidRDefault="00D13AD9" w:rsidP="007E3F3B">
      <w:pPr>
        <w:pStyle w:val="a5"/>
        <w:spacing w:after="0" w:line="240" w:lineRule="auto"/>
        <w:ind w:left="0" w:firstLine="709"/>
        <w:rPr>
          <w:rFonts w:ascii="Times New Roman" w:hAnsi="Times New Roman"/>
          <w:b/>
          <w:color w:val="000000"/>
          <w:sz w:val="20"/>
          <w:szCs w:val="20"/>
          <w:lang w:val="uk-UA"/>
        </w:rPr>
      </w:pPr>
      <w:r w:rsidRPr="009A2CF5">
        <w:rPr>
          <w:rFonts w:ascii="Times New Roman" w:hAnsi="Times New Roman"/>
          <w:b/>
          <w:color w:val="000000"/>
          <w:sz w:val="20"/>
          <w:szCs w:val="20"/>
          <w:lang w:val="uk-UA"/>
        </w:rPr>
        <w:t>Питання 1:</w:t>
      </w:r>
    </w:p>
    <w:p w14:paraId="41E045A8" w14:textId="357AE54C"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1.1.</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Для проведення Загальних зборів акціонерів обрати Лічильну комісію Загальних зборів акціонерів у наступному складі:</w:t>
      </w:r>
    </w:p>
    <w:p w14:paraId="2A8BC012" w14:textId="77777777" w:rsidR="004F4B79" w:rsidRPr="009A2CF5" w:rsidRDefault="004F4B7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Булах Оксана Миколаївна - голова,</w:t>
      </w:r>
    </w:p>
    <w:p w14:paraId="7EE717C3" w14:textId="77777777" w:rsidR="004F4B79" w:rsidRPr="009A2CF5" w:rsidRDefault="004F4B7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Симоненко Василь Миколайович.</w:t>
      </w:r>
    </w:p>
    <w:p w14:paraId="62EF82EF" w14:textId="07486213"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b/>
          <w:color w:val="000000"/>
          <w:sz w:val="20"/>
          <w:szCs w:val="20"/>
          <w:lang w:val="uk-UA"/>
        </w:rPr>
        <w:t>Питання 2:</w:t>
      </w:r>
    </w:p>
    <w:p w14:paraId="197EF17B" w14:textId="2085F812"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2.1.</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Для проведення Загальних зборів акціонерів обрати Голову та секретаря зборів у наступному складі:</w:t>
      </w:r>
    </w:p>
    <w:p w14:paraId="3602A951" w14:textId="09565FF1"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Голова зборів – Корнієнко Олег Вікторович</w:t>
      </w:r>
      <w:r w:rsidR="00A6033C" w:rsidRPr="009A2CF5">
        <w:rPr>
          <w:rFonts w:ascii="Times New Roman" w:hAnsi="Times New Roman"/>
          <w:color w:val="000000"/>
          <w:sz w:val="20"/>
          <w:szCs w:val="20"/>
          <w:lang w:val="uk-UA"/>
        </w:rPr>
        <w:t>,</w:t>
      </w:r>
    </w:p>
    <w:p w14:paraId="1F2653A8" w14:textId="51AB56B9"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Секретар зборів – Корнієнко Іван Олегович</w:t>
      </w:r>
      <w:r w:rsidR="00A6033C" w:rsidRPr="009A2CF5">
        <w:rPr>
          <w:rFonts w:ascii="Times New Roman" w:hAnsi="Times New Roman"/>
          <w:color w:val="000000"/>
          <w:sz w:val="20"/>
          <w:szCs w:val="20"/>
          <w:lang w:val="uk-UA"/>
        </w:rPr>
        <w:t>.</w:t>
      </w:r>
    </w:p>
    <w:p w14:paraId="1C641599"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2.2. Затвердити наступний порядок проведення загальних зборів (регламент зборів):</w:t>
      </w:r>
    </w:p>
    <w:p w14:paraId="24FDB448" w14:textId="77777777" w:rsidR="0085275C" w:rsidRPr="009A2CF5" w:rsidRDefault="0085275C" w:rsidP="0085275C">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виступи по питаннях порядку денного – до 20 хв.;</w:t>
      </w:r>
    </w:p>
    <w:p w14:paraId="33F9F75D" w14:textId="77777777" w:rsidR="0085275C" w:rsidRPr="009A2CF5" w:rsidRDefault="0085275C" w:rsidP="0085275C">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запитання доповідачам, довідки по питаннях порядку денного – до 15 хв.;</w:t>
      </w:r>
    </w:p>
    <w:p w14:paraId="0E3D435D" w14:textId="251F0523" w:rsidR="0085275C" w:rsidRPr="009A2CF5" w:rsidRDefault="0085275C" w:rsidP="0085275C">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голосування по питанням порядку денного загальних зборів  відбувається з використанням бюлетенів для голосування;</w:t>
      </w:r>
    </w:p>
    <w:p w14:paraId="7F589AD8" w14:textId="3DAF2BDF" w:rsidR="0085275C" w:rsidRPr="009A2CF5" w:rsidRDefault="0085275C" w:rsidP="0085275C">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після розгляду кожного питання порядку денного лічильна комісія оголошує підсумки голосування та складає протокол. Для підготовки протоколів лічильної комісії про підсумки голосування після розгляду кожного питання робиться технічна перерва на 5 хв.;</w:t>
      </w:r>
    </w:p>
    <w:p w14:paraId="69AE6B9A" w14:textId="05395DDD" w:rsidR="007E3F3B" w:rsidRPr="009A2CF5" w:rsidRDefault="0085275C" w:rsidP="0085275C">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збори провести без перерви.</w:t>
      </w:r>
    </w:p>
    <w:p w14:paraId="197880FB" w14:textId="748D3EC8"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b/>
          <w:color w:val="000000"/>
          <w:sz w:val="20"/>
          <w:szCs w:val="20"/>
          <w:lang w:val="uk-UA"/>
        </w:rPr>
        <w:t>Питання 3:</w:t>
      </w:r>
    </w:p>
    <w:p w14:paraId="3EF8E69D" w14:textId="22BC3E4C"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3.1. Затвердити наступний порядок та спосіб засвідчення бюлетеню для голосування: бюлетень для голосування засвідчується печаткою Товариства</w:t>
      </w:r>
      <w:r w:rsidR="00CC6592" w:rsidRPr="009A2CF5">
        <w:rPr>
          <w:rFonts w:ascii="Times New Roman" w:hAnsi="Times New Roman"/>
          <w:color w:val="000000"/>
          <w:sz w:val="20"/>
          <w:szCs w:val="20"/>
          <w:lang w:val="uk-UA"/>
        </w:rPr>
        <w:t xml:space="preserve"> та підписом голови Реєстраційної комісії</w:t>
      </w:r>
      <w:r w:rsidRPr="009A2CF5">
        <w:rPr>
          <w:rFonts w:ascii="Times New Roman" w:hAnsi="Times New Roman"/>
          <w:color w:val="000000"/>
          <w:sz w:val="20"/>
          <w:szCs w:val="20"/>
          <w:lang w:val="uk-UA"/>
        </w:rPr>
        <w:t>; якщо бюлетень для голосування складається з кількох аркушів, він повинен бути пронумерованим, прошнурованим та</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засвідченим печаткою Товариства.</w:t>
      </w:r>
    </w:p>
    <w:p w14:paraId="6DB3EF2C" w14:textId="77777777" w:rsidR="00D13AD9" w:rsidRPr="009A2CF5" w:rsidRDefault="00D13AD9" w:rsidP="007E3F3B">
      <w:pPr>
        <w:spacing w:after="0" w:line="240" w:lineRule="auto"/>
        <w:ind w:firstLine="720"/>
        <w:rPr>
          <w:rFonts w:ascii="Times New Roman" w:hAnsi="Times New Roman"/>
          <w:color w:val="000000"/>
          <w:sz w:val="20"/>
          <w:szCs w:val="20"/>
          <w:lang w:val="uk-UA"/>
        </w:rPr>
      </w:pPr>
      <w:r w:rsidRPr="009A2CF5">
        <w:rPr>
          <w:rFonts w:ascii="Times New Roman" w:hAnsi="Times New Roman"/>
          <w:b/>
          <w:color w:val="000000"/>
          <w:sz w:val="20"/>
          <w:szCs w:val="20"/>
          <w:lang w:val="uk-UA"/>
        </w:rPr>
        <w:t>Питання 4:</w:t>
      </w:r>
    </w:p>
    <w:p w14:paraId="2AEB5888" w14:textId="64CD1D46"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4.1. Прийняти рішення про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його перетворення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(код ЄДРПОУ</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 xml:space="preserve">24557641, місцезнаходження: вул. Малиновського, буд. 39-А, м. Чернігів, 14020), яке відповідно до Цивільного кодексу з моменту державної реєстрації виступатиме повним правонаступником майна, прав та обов’язків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21B02277" w14:textId="77777777" w:rsidR="00D13AD9" w:rsidRPr="009A2CF5" w:rsidRDefault="00D13AD9" w:rsidP="007E3F3B">
      <w:pPr>
        <w:pStyle w:val="a5"/>
        <w:spacing w:after="0" w:line="240" w:lineRule="auto"/>
        <w:ind w:left="0" w:firstLine="709"/>
        <w:jc w:val="left"/>
        <w:rPr>
          <w:rFonts w:ascii="Times New Roman" w:hAnsi="Times New Roman"/>
          <w:b/>
          <w:color w:val="000000"/>
          <w:sz w:val="20"/>
          <w:szCs w:val="20"/>
          <w:lang w:val="uk-UA"/>
        </w:rPr>
      </w:pPr>
      <w:r w:rsidRPr="009A2CF5">
        <w:rPr>
          <w:rFonts w:ascii="Times New Roman" w:hAnsi="Times New Roman"/>
          <w:b/>
          <w:color w:val="000000"/>
          <w:sz w:val="20"/>
          <w:szCs w:val="20"/>
          <w:lang w:val="uk-UA"/>
        </w:rPr>
        <w:t>Питання 5:</w:t>
      </w:r>
    </w:p>
    <w:p w14:paraId="7D26E686"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5. Відповідно до діючого законодавства України, затвердити наступний порядок, строки та умови здійснення перетворення:</w:t>
      </w:r>
    </w:p>
    <w:p w14:paraId="5866A4D4" w14:textId="1260946A"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5.1. Протягом 3 (трьох) робочих днів з дати прийняття рішення про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перетворення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Приватне акціонерне товариство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письмово повідомляє про це орган, що здійснює державну реєстрацію, та подає йому необхідні документи для внесення запису до ЄДР про прийняття зборами рішення щодо припинення шляхом перетворення в Товариство з обмеженою відповідальністю, для оприлюднення відповідних відомостей у порядку, встановленому чинним законодавством.</w:t>
      </w:r>
    </w:p>
    <w:p w14:paraId="74CE467C" w14:textId="0DC61E2C"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5.2. Протягом 10 (десяти) робочих днів після прийняття рішення про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перетворення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Приватне акціонерне товариство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подає до НКЦПФР документи на зупинення обігу акцій товариства.</w:t>
      </w:r>
    </w:p>
    <w:p w14:paraId="2872EB59" w14:textId="46F036C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5.3. Приватне акціонерне товариство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проводить інвентаризацію активів та пасивів.</w:t>
      </w:r>
    </w:p>
    <w:p w14:paraId="5BBB892D" w14:textId="037E888E"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5.4. Протягом 30 (тридцяти) робочих днів з дати прийняття рішення про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перетворення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Приватне акціонерне товариство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письмово повідомляє про це кредиторів та </w:t>
      </w:r>
      <w:r w:rsidR="00C1093B" w:rsidRPr="009A2CF5">
        <w:fldChar w:fldCharType="begin"/>
      </w:r>
      <w:r w:rsidR="00C1093B" w:rsidRPr="009A2CF5">
        <w:rPr>
          <w:lang w:val="uk-UA"/>
        </w:rPr>
        <w:instrText xml:space="preserve"> </w:instrText>
      </w:r>
      <w:r w:rsidR="00C1093B" w:rsidRPr="009A2CF5">
        <w:instrText>HYPERLINK</w:instrText>
      </w:r>
      <w:r w:rsidR="00C1093B" w:rsidRPr="009A2CF5">
        <w:rPr>
          <w:lang w:val="uk-UA"/>
        </w:rPr>
        <w:instrText xml:space="preserve"> "</w:instrText>
      </w:r>
      <w:r w:rsidR="00C1093B" w:rsidRPr="009A2CF5">
        <w:instrText>http</w:instrText>
      </w:r>
      <w:r w:rsidR="00C1093B" w:rsidRPr="009A2CF5">
        <w:rPr>
          <w:lang w:val="uk-UA"/>
        </w:rPr>
        <w:instrText>://</w:instrText>
      </w:r>
      <w:r w:rsidR="00C1093B" w:rsidRPr="009A2CF5">
        <w:instrText>search</w:instrText>
      </w:r>
      <w:r w:rsidR="00C1093B" w:rsidRPr="009A2CF5">
        <w:rPr>
          <w:lang w:val="uk-UA"/>
        </w:rPr>
        <w:instrText>.</w:instrText>
      </w:r>
      <w:r w:rsidR="00C1093B" w:rsidRPr="009A2CF5">
        <w:instrText>ligazakon</w:instrText>
      </w:r>
      <w:r w:rsidR="00C1093B" w:rsidRPr="009A2CF5">
        <w:rPr>
          <w:lang w:val="uk-UA"/>
        </w:rPr>
        <w:instrText>.</w:instrText>
      </w:r>
      <w:r w:rsidR="00C1093B" w:rsidRPr="009A2CF5">
        <w:instrText>ua</w:instrText>
      </w:r>
      <w:r w:rsidR="00C1093B" w:rsidRPr="009A2CF5">
        <w:rPr>
          <w:lang w:val="uk-UA"/>
        </w:rPr>
        <w:instrText>/</w:instrText>
      </w:r>
      <w:r w:rsidR="00C1093B" w:rsidRPr="009A2CF5">
        <w:instrText>l</w:instrText>
      </w:r>
      <w:r w:rsidR="00C1093B" w:rsidRPr="009A2CF5">
        <w:rPr>
          <w:lang w:val="uk-UA"/>
        </w:rPr>
        <w:instrText>_</w:instrText>
      </w:r>
      <w:r w:rsidR="00C1093B" w:rsidRPr="009A2CF5">
        <w:instrText>doc</w:instrText>
      </w:r>
      <w:r w:rsidR="00C1093B" w:rsidRPr="009A2CF5">
        <w:rPr>
          <w:lang w:val="uk-UA"/>
        </w:rPr>
        <w:instrText>2.</w:instrText>
      </w:r>
      <w:r w:rsidR="00C1093B" w:rsidRPr="009A2CF5">
        <w:instrText>nsf</w:instrText>
      </w:r>
      <w:r w:rsidR="00C1093B" w:rsidRPr="009A2CF5">
        <w:rPr>
          <w:lang w:val="uk-UA"/>
        </w:rPr>
        <w:instrText>/</w:instrText>
      </w:r>
      <w:r w:rsidR="00C1093B" w:rsidRPr="009A2CF5">
        <w:instrText>link</w:instrText>
      </w:r>
      <w:r w:rsidR="00C1093B" w:rsidRPr="009A2CF5">
        <w:rPr>
          <w:lang w:val="uk-UA"/>
        </w:rPr>
        <w:instrText>1/</w:instrText>
      </w:r>
      <w:r w:rsidR="00C1093B" w:rsidRPr="009A2CF5">
        <w:instrText>T</w:instrText>
      </w:r>
      <w:r w:rsidR="00C1093B" w:rsidRPr="009A2CF5">
        <w:rPr>
          <w:lang w:val="uk-UA"/>
        </w:rPr>
        <w:instrText>172210.</w:instrText>
      </w:r>
      <w:r w:rsidR="00C1093B" w:rsidRPr="009A2CF5">
        <w:instrText>html</w:instrText>
      </w:r>
      <w:r w:rsidR="00C1093B" w:rsidRPr="009A2CF5">
        <w:rPr>
          <w:lang w:val="uk-UA"/>
        </w:rPr>
        <w:instrText>" \</w:instrText>
      </w:r>
      <w:r w:rsidR="00C1093B" w:rsidRPr="009A2CF5">
        <w:instrText>t</w:instrText>
      </w:r>
      <w:r w:rsidR="00C1093B" w:rsidRPr="009A2CF5">
        <w:rPr>
          <w:lang w:val="uk-UA"/>
        </w:rPr>
        <w:instrText xml:space="preserve"> "_</w:instrText>
      </w:r>
      <w:r w:rsidR="00C1093B" w:rsidRPr="009A2CF5">
        <w:instrText>top</w:instrText>
      </w:r>
      <w:r w:rsidR="00C1093B" w:rsidRPr="009A2CF5">
        <w:rPr>
          <w:lang w:val="uk-UA"/>
        </w:rPr>
        <w:instrText xml:space="preserve">" </w:instrText>
      </w:r>
      <w:r w:rsidR="00C1093B" w:rsidRPr="009A2CF5">
        <w:fldChar w:fldCharType="separate"/>
      </w:r>
      <w:r w:rsidRPr="009A2CF5">
        <w:rPr>
          <w:rFonts w:ascii="Times New Roman" w:hAnsi="Times New Roman"/>
          <w:color w:val="000000"/>
          <w:sz w:val="20"/>
          <w:szCs w:val="20"/>
          <w:lang w:val="uk-UA"/>
        </w:rPr>
        <w:t>розміщує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w:t>
      </w:r>
      <w:r w:rsidR="00C1093B" w:rsidRPr="009A2CF5">
        <w:rPr>
          <w:rFonts w:ascii="Times New Roman" w:hAnsi="Times New Roman"/>
          <w:color w:val="000000"/>
          <w:sz w:val="20"/>
          <w:szCs w:val="20"/>
          <w:lang w:val="uk-UA"/>
        </w:rPr>
        <w:fldChar w:fldCharType="end"/>
      </w:r>
      <w:r w:rsidRPr="009A2CF5">
        <w:rPr>
          <w:rFonts w:ascii="Times New Roman" w:hAnsi="Times New Roman"/>
          <w:color w:val="000000"/>
          <w:sz w:val="20"/>
          <w:szCs w:val="20"/>
          <w:lang w:val="uk-UA"/>
        </w:rPr>
        <w:t xml:space="preserve"> </w:t>
      </w:r>
      <w:r w:rsidR="00C1093B" w:rsidRPr="009A2CF5">
        <w:fldChar w:fldCharType="begin"/>
      </w:r>
      <w:r w:rsidR="00C1093B" w:rsidRPr="009A2CF5">
        <w:rPr>
          <w:lang w:val="uk-UA"/>
        </w:rPr>
        <w:instrText xml:space="preserve"> </w:instrText>
      </w:r>
      <w:r w:rsidR="00C1093B" w:rsidRPr="009A2CF5">
        <w:instrText>HYPERLINK</w:instrText>
      </w:r>
      <w:r w:rsidR="00C1093B" w:rsidRPr="009A2CF5">
        <w:rPr>
          <w:lang w:val="uk-UA"/>
        </w:rPr>
        <w:instrText xml:space="preserve"> "</w:instrText>
      </w:r>
      <w:r w:rsidR="00C1093B" w:rsidRPr="009A2CF5">
        <w:instrText>http</w:instrText>
      </w:r>
      <w:r w:rsidR="00C1093B" w:rsidRPr="009A2CF5">
        <w:rPr>
          <w:lang w:val="uk-UA"/>
        </w:rPr>
        <w:instrText>://</w:instrText>
      </w:r>
      <w:r w:rsidR="00C1093B" w:rsidRPr="009A2CF5">
        <w:instrText>search</w:instrText>
      </w:r>
      <w:r w:rsidR="00C1093B" w:rsidRPr="009A2CF5">
        <w:rPr>
          <w:lang w:val="uk-UA"/>
        </w:rPr>
        <w:instrText>.</w:instrText>
      </w:r>
      <w:r w:rsidR="00C1093B" w:rsidRPr="009A2CF5">
        <w:instrText>ligazakon</w:instrText>
      </w:r>
      <w:r w:rsidR="00C1093B" w:rsidRPr="009A2CF5">
        <w:rPr>
          <w:lang w:val="uk-UA"/>
        </w:rPr>
        <w:instrText>.</w:instrText>
      </w:r>
      <w:r w:rsidR="00C1093B" w:rsidRPr="009A2CF5">
        <w:instrText>ua</w:instrText>
      </w:r>
      <w:r w:rsidR="00C1093B" w:rsidRPr="009A2CF5">
        <w:rPr>
          <w:lang w:val="uk-UA"/>
        </w:rPr>
        <w:instrText>/</w:instrText>
      </w:r>
      <w:r w:rsidR="00C1093B" w:rsidRPr="009A2CF5">
        <w:instrText>l</w:instrText>
      </w:r>
      <w:r w:rsidR="00C1093B" w:rsidRPr="009A2CF5">
        <w:rPr>
          <w:lang w:val="uk-UA"/>
        </w:rPr>
        <w:instrText>_</w:instrText>
      </w:r>
      <w:r w:rsidR="00C1093B" w:rsidRPr="009A2CF5">
        <w:instrText>doc</w:instrText>
      </w:r>
      <w:r w:rsidR="00C1093B" w:rsidRPr="009A2CF5">
        <w:rPr>
          <w:lang w:val="uk-UA"/>
        </w:rPr>
        <w:instrText>2.</w:instrText>
      </w:r>
      <w:r w:rsidR="00C1093B" w:rsidRPr="009A2CF5">
        <w:instrText>nsf</w:instrText>
      </w:r>
      <w:r w:rsidR="00C1093B" w:rsidRPr="009A2CF5">
        <w:rPr>
          <w:lang w:val="uk-UA"/>
        </w:rPr>
        <w:instrText>/</w:instrText>
      </w:r>
      <w:r w:rsidR="00C1093B" w:rsidRPr="009A2CF5">
        <w:instrText>link</w:instrText>
      </w:r>
      <w:r w:rsidR="00C1093B" w:rsidRPr="009A2CF5">
        <w:rPr>
          <w:lang w:val="uk-UA"/>
        </w:rPr>
        <w:instrText>1/</w:instrText>
      </w:r>
      <w:r w:rsidR="00C1093B" w:rsidRPr="009A2CF5">
        <w:instrText>T</w:instrText>
      </w:r>
      <w:r w:rsidR="00C1093B" w:rsidRPr="009A2CF5">
        <w:rPr>
          <w:lang w:val="uk-UA"/>
        </w:rPr>
        <w:instrText>172210.</w:instrText>
      </w:r>
      <w:r w:rsidR="00C1093B" w:rsidRPr="009A2CF5">
        <w:instrText>html</w:instrText>
      </w:r>
      <w:r w:rsidR="00C1093B" w:rsidRPr="009A2CF5">
        <w:rPr>
          <w:lang w:val="uk-UA"/>
        </w:rPr>
        <w:instrText>" \</w:instrText>
      </w:r>
      <w:r w:rsidR="00C1093B" w:rsidRPr="009A2CF5">
        <w:instrText>t</w:instrText>
      </w:r>
      <w:r w:rsidR="00C1093B" w:rsidRPr="009A2CF5">
        <w:rPr>
          <w:lang w:val="uk-UA"/>
        </w:rPr>
        <w:instrText xml:space="preserve"> "_</w:instrText>
      </w:r>
      <w:r w:rsidR="00C1093B" w:rsidRPr="009A2CF5">
        <w:instrText>top</w:instrText>
      </w:r>
      <w:r w:rsidR="00C1093B" w:rsidRPr="009A2CF5">
        <w:rPr>
          <w:lang w:val="uk-UA"/>
        </w:rPr>
        <w:instrText xml:space="preserve">" </w:instrText>
      </w:r>
      <w:r w:rsidR="00C1093B" w:rsidRPr="009A2CF5">
        <w:fldChar w:fldCharType="separate"/>
      </w:r>
      <w:r w:rsidRPr="009A2CF5">
        <w:rPr>
          <w:rFonts w:ascii="Times New Roman" w:hAnsi="Times New Roman"/>
          <w:color w:val="000000"/>
          <w:sz w:val="20"/>
          <w:szCs w:val="20"/>
          <w:lang w:val="uk-UA"/>
        </w:rPr>
        <w:t>або через особу, яка провадить діяльність з оприлюднення регульованої інформації від імені учасників фондового ринку</w:t>
      </w:r>
      <w:r w:rsidR="00C1093B" w:rsidRPr="009A2CF5">
        <w:rPr>
          <w:rFonts w:ascii="Times New Roman" w:hAnsi="Times New Roman"/>
          <w:color w:val="000000"/>
          <w:sz w:val="20"/>
          <w:szCs w:val="20"/>
          <w:lang w:val="uk-UA"/>
        </w:rPr>
        <w:fldChar w:fldCharType="end"/>
      </w:r>
      <w:r w:rsidRPr="009A2CF5">
        <w:rPr>
          <w:rFonts w:ascii="Times New Roman" w:hAnsi="Times New Roman"/>
          <w:color w:val="000000"/>
          <w:sz w:val="20"/>
          <w:szCs w:val="20"/>
          <w:lang w:val="uk-UA"/>
        </w:rPr>
        <w:t xml:space="preserve">. </w:t>
      </w:r>
    </w:p>
    <w:p w14:paraId="448A6701" w14:textId="66F6433E"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Вимоги кредиторів задовольняються протягом 2 (двох) календарних місяців з дня оприлюднення повідомлення про прийняте рішення щодо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перетворення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0C9E5B2C" w14:textId="62DBC79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Згідно з частиною 2 ст. 82 Закону України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Про акціонерні товариства</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кредитор, вимоги якого до акціонерного товариства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321C573D"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 забезпечення виконання зобов'язань шляхом укладення договорів застави чи поруки; </w:t>
      </w:r>
    </w:p>
    <w:p w14:paraId="044B981B"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6316E839"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00D7B731" w14:textId="77413279"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lastRenderedPageBreak/>
        <w:t xml:space="preserve">5.5. Після закінчення строку пред’явлення вимог кредиторів (спливу 2-х місяців з дня оприлюднення повідомлення про рішення щодо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перетворення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Приватне акціонерне товариство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складає передавальний акт, який має містити положення про правонаступництво щодо майна, прав та обов’язків товариства, що припиняється, стосовно всіх його кредиторів та боржників, включаючи зобов’язання, які оспорюються сторонами.</w:t>
      </w:r>
    </w:p>
    <w:p w14:paraId="6E9B762A" w14:textId="499154F4"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5.6. Не раніше ніж через 2 (два) календарних місяці після оприлюднення повідомлення про прийняте рішення щодо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перетворення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враховуючи строк для пред’явлення вимог кредиторів, Приватне акціонерне товариство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проводить загальні збори акціонерів, на яких затверджується передавальний акт, та проводить установчі збори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Учасники створюваного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ухвалюють рішення про затвердження статуту та обрання органів управління відповідно до вимог законодавства.</w:t>
      </w:r>
    </w:p>
    <w:p w14:paraId="5D111F45" w14:textId="737C730F"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5.7. Протягом 10 (десяти) робочих днів з дати затвердження передавального акту на загальних зборах акціонерів, Приватне акціонерне товариство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подає визначені чинним законодавством документи до НКЦПФР для скасування реєстрації випуску акцій та анулювання свідоцтва про реєстрацію випуску акцій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74E982BD" w14:textId="4C179CF4"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5.8. Після отримання розпорядження НКЦПФР про скасування реєстрації випуску акцій Приватне акціонерне товариство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подає до державного реєстратора документи для внесення запису до ЄДР про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3D498359" w14:textId="63BD9042"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Перетворення вважається завершеним з дати державної реєстрації новоутвореної юридичної особи -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4840BC62"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Кожен з етапів перетворення буде проходити у відповідності та в строки, встановлені діючим законодавством.</w:t>
      </w:r>
    </w:p>
    <w:p w14:paraId="7687C747" w14:textId="6B83758C"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Відповідно до чинного законодавства розмір Статутного капіталу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що створюється шляхом перетворення акціонерного товариства, на дату його створення буде дорівнювати розміру Статутного капіталу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що перетворюється (у випадках, передбачених законодавством, розмір статутного капіталу зменшується на загальну номінальну вартість акцій, що не підлягають обміну).</w:t>
      </w:r>
    </w:p>
    <w:p w14:paraId="51F4DA2A" w14:textId="5907135A"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Акції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конвертуються в частки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та розподіляються серед його учасників.</w:t>
      </w:r>
    </w:p>
    <w:p w14:paraId="39626256" w14:textId="09D3DE6E"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Розподіл часток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що перетворюється, а саме: 1 акція номінальною вартістю 10,00 грн. буде дорівнювати вартості частки в розмірі 10,00 грн. Коефіцієнт конвертації акцій в частки в статутному капіталі становить 1.</w:t>
      </w:r>
    </w:p>
    <w:p w14:paraId="0E63585C" w14:textId="77777777" w:rsidR="00D13AD9" w:rsidRPr="009A2CF5" w:rsidRDefault="00D13AD9" w:rsidP="007E3F3B">
      <w:pPr>
        <w:pStyle w:val="a5"/>
        <w:spacing w:after="0" w:line="240" w:lineRule="auto"/>
        <w:ind w:left="0" w:firstLine="709"/>
        <w:rPr>
          <w:rFonts w:ascii="Times New Roman" w:hAnsi="Times New Roman"/>
          <w:b/>
          <w:color w:val="000000"/>
          <w:sz w:val="20"/>
          <w:szCs w:val="20"/>
          <w:lang w:val="uk-UA"/>
        </w:rPr>
      </w:pPr>
      <w:r w:rsidRPr="009A2CF5">
        <w:rPr>
          <w:rFonts w:ascii="Times New Roman" w:hAnsi="Times New Roman"/>
          <w:b/>
          <w:color w:val="000000"/>
          <w:sz w:val="20"/>
          <w:szCs w:val="20"/>
          <w:lang w:val="uk-UA"/>
        </w:rPr>
        <w:t>Питання 6:</w:t>
      </w:r>
    </w:p>
    <w:p w14:paraId="1441701B" w14:textId="75130D0C"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6.1. Затвердити План перетворення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в Товариство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(додається) згідно ст. 81 Закону України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Про акціонерні товариства</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2D767581" w14:textId="77777777" w:rsidR="00D13AD9" w:rsidRPr="009A2CF5" w:rsidRDefault="00D13AD9" w:rsidP="007E3F3B">
      <w:pPr>
        <w:pStyle w:val="a5"/>
        <w:spacing w:after="0" w:line="240" w:lineRule="auto"/>
        <w:ind w:left="0" w:firstLine="709"/>
        <w:rPr>
          <w:rFonts w:ascii="Times New Roman" w:hAnsi="Times New Roman"/>
          <w:b/>
          <w:color w:val="000000"/>
          <w:sz w:val="20"/>
          <w:szCs w:val="20"/>
          <w:lang w:val="uk-UA"/>
        </w:rPr>
      </w:pPr>
      <w:r w:rsidRPr="009A2CF5">
        <w:rPr>
          <w:rFonts w:ascii="Times New Roman" w:hAnsi="Times New Roman"/>
          <w:b/>
          <w:color w:val="000000"/>
          <w:sz w:val="20"/>
          <w:szCs w:val="20"/>
          <w:lang w:val="uk-UA"/>
        </w:rPr>
        <w:t>Питання 7:</w:t>
      </w:r>
    </w:p>
    <w:p w14:paraId="3486AA75" w14:textId="5158B70F"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7.1. Покласти виконання функцій Комісії з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на виконавчий орган Товариства та обрати до складу Комісії:</w:t>
      </w:r>
    </w:p>
    <w:p w14:paraId="2D46271E" w14:textId="400080C2" w:rsidR="00D13AD9" w:rsidRPr="009A2CF5" w:rsidRDefault="00DF5156"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w:t>
      </w:r>
      <w:r w:rsidR="00D13AD9" w:rsidRPr="009A2CF5">
        <w:rPr>
          <w:rFonts w:ascii="Times New Roman" w:hAnsi="Times New Roman"/>
          <w:color w:val="000000"/>
          <w:sz w:val="20"/>
          <w:szCs w:val="20"/>
          <w:lang w:val="uk-UA"/>
        </w:rPr>
        <w:t xml:space="preserve"> </w:t>
      </w:r>
      <w:r w:rsidR="00A67946" w:rsidRPr="009A2CF5">
        <w:rPr>
          <w:rFonts w:ascii="Times New Roman" w:hAnsi="Times New Roman"/>
          <w:color w:val="000000"/>
          <w:sz w:val="20"/>
          <w:szCs w:val="20"/>
          <w:lang w:val="uk-UA"/>
        </w:rPr>
        <w:t>Корнієнко Олег Вікторович -</w:t>
      </w:r>
      <w:r w:rsidRPr="009A2CF5">
        <w:rPr>
          <w:rFonts w:ascii="Times New Roman" w:hAnsi="Times New Roman"/>
          <w:color w:val="000000"/>
          <w:sz w:val="20"/>
          <w:szCs w:val="20"/>
          <w:lang w:val="uk-UA"/>
        </w:rPr>
        <w:t xml:space="preserve"> г</w:t>
      </w:r>
      <w:r w:rsidR="00D13AD9" w:rsidRPr="009A2CF5">
        <w:rPr>
          <w:rFonts w:ascii="Times New Roman" w:hAnsi="Times New Roman"/>
          <w:color w:val="000000"/>
          <w:sz w:val="20"/>
          <w:szCs w:val="20"/>
          <w:lang w:val="uk-UA"/>
        </w:rPr>
        <w:t xml:space="preserve">олова Комісії, ідентифікаційний номер </w:t>
      </w:r>
      <w:r w:rsidR="00F6190A" w:rsidRPr="009A2CF5">
        <w:rPr>
          <w:rFonts w:ascii="Times New Roman" w:hAnsi="Times New Roman"/>
          <w:color w:val="000000"/>
          <w:sz w:val="20"/>
          <w:szCs w:val="20"/>
          <w:lang w:val="uk-UA"/>
        </w:rPr>
        <w:t>2198815737.</w:t>
      </w:r>
    </w:p>
    <w:p w14:paraId="775770DA" w14:textId="49036A01"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 </w:t>
      </w:r>
      <w:r w:rsidR="00A67946" w:rsidRPr="009A2CF5">
        <w:rPr>
          <w:rFonts w:ascii="Times New Roman" w:hAnsi="Times New Roman"/>
          <w:color w:val="000000"/>
          <w:sz w:val="20"/>
          <w:szCs w:val="20"/>
          <w:lang w:val="uk-UA"/>
        </w:rPr>
        <w:t>Корнієнко Іван Олегович</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 xml:space="preserve">– член Комісії, ідентифікаційний номер: </w:t>
      </w:r>
      <w:r w:rsidR="00F6190A" w:rsidRPr="009A2CF5">
        <w:rPr>
          <w:rFonts w:ascii="Times New Roman" w:hAnsi="Times New Roman"/>
          <w:color w:val="000000"/>
          <w:sz w:val="20"/>
          <w:szCs w:val="20"/>
          <w:lang w:val="uk-UA"/>
        </w:rPr>
        <w:t>3202811656.</w:t>
      </w:r>
    </w:p>
    <w:p w14:paraId="70915BEB" w14:textId="1509A12D"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7.2. Місцезнаходження Комісії з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вул. Малиновського, буд. 39-А, м. Чернігів, 14020.</w:t>
      </w:r>
    </w:p>
    <w:p w14:paraId="138048F9" w14:textId="2CFB99CD"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7.3. Надати Комісії з припинення повноваження </w:t>
      </w:r>
      <w:r w:rsidR="00CC6592" w:rsidRPr="009A2CF5">
        <w:rPr>
          <w:rFonts w:ascii="Times New Roman" w:hAnsi="Times New Roman"/>
          <w:color w:val="000000"/>
          <w:sz w:val="20"/>
          <w:szCs w:val="20"/>
          <w:lang w:val="uk-UA"/>
        </w:rPr>
        <w:t xml:space="preserve">Товариства </w:t>
      </w:r>
      <w:r w:rsidRPr="009A2CF5">
        <w:rPr>
          <w:rFonts w:ascii="Times New Roman" w:hAnsi="Times New Roman"/>
          <w:color w:val="000000"/>
          <w:sz w:val="20"/>
          <w:szCs w:val="20"/>
          <w:lang w:val="uk-UA"/>
        </w:rPr>
        <w:t>на виконання передбачених законодавством України дій щодо реорганізації (перетворення) Товариства.</w:t>
      </w:r>
    </w:p>
    <w:p w14:paraId="3B7C4303" w14:textId="77777777" w:rsidR="00D13AD9" w:rsidRPr="009A2CF5" w:rsidRDefault="00D13AD9" w:rsidP="007E3F3B">
      <w:pPr>
        <w:pStyle w:val="a5"/>
        <w:spacing w:after="0" w:line="240" w:lineRule="auto"/>
        <w:ind w:left="0" w:firstLine="709"/>
        <w:rPr>
          <w:rFonts w:ascii="Times New Roman" w:hAnsi="Times New Roman"/>
          <w:b/>
          <w:color w:val="000000"/>
          <w:sz w:val="20"/>
          <w:szCs w:val="20"/>
          <w:lang w:val="uk-UA"/>
        </w:rPr>
      </w:pPr>
      <w:r w:rsidRPr="009A2CF5">
        <w:rPr>
          <w:rFonts w:ascii="Times New Roman" w:hAnsi="Times New Roman"/>
          <w:b/>
          <w:color w:val="000000"/>
          <w:sz w:val="20"/>
          <w:szCs w:val="20"/>
          <w:lang w:val="uk-UA"/>
        </w:rPr>
        <w:t>Питання 8:</w:t>
      </w:r>
    </w:p>
    <w:p w14:paraId="292399AA" w14:textId="168282E4"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8.1. Відповідно до частини 1 ст. 82 Закону України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Про акціонерні товариства</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протягом 30 днів з дати прийняття загальними зборами рішення про припинення акціонерного товариства шляхом перетворення, Товариство, в особі Комісії з припинення, зобов'язане письмово повідомити про це кредиторів товариства та </w:t>
      </w:r>
      <w:r w:rsidR="00C1093B" w:rsidRPr="009A2CF5">
        <w:fldChar w:fldCharType="begin"/>
      </w:r>
      <w:r w:rsidR="00C1093B" w:rsidRPr="009A2CF5">
        <w:rPr>
          <w:lang w:val="uk-UA"/>
        </w:rPr>
        <w:instrText xml:space="preserve"> </w:instrText>
      </w:r>
      <w:r w:rsidR="00C1093B" w:rsidRPr="009A2CF5">
        <w:instrText>HYPERLINK</w:instrText>
      </w:r>
      <w:r w:rsidR="00C1093B" w:rsidRPr="009A2CF5">
        <w:rPr>
          <w:lang w:val="uk-UA"/>
        </w:rPr>
        <w:instrText xml:space="preserve"> "</w:instrText>
      </w:r>
      <w:r w:rsidR="00C1093B" w:rsidRPr="009A2CF5">
        <w:instrText>http</w:instrText>
      </w:r>
      <w:r w:rsidR="00C1093B" w:rsidRPr="009A2CF5">
        <w:rPr>
          <w:lang w:val="uk-UA"/>
        </w:rPr>
        <w:instrText>://</w:instrText>
      </w:r>
      <w:r w:rsidR="00C1093B" w:rsidRPr="009A2CF5">
        <w:instrText>search</w:instrText>
      </w:r>
      <w:r w:rsidR="00C1093B" w:rsidRPr="009A2CF5">
        <w:rPr>
          <w:lang w:val="uk-UA"/>
        </w:rPr>
        <w:instrText>.</w:instrText>
      </w:r>
      <w:r w:rsidR="00C1093B" w:rsidRPr="009A2CF5">
        <w:instrText>ligazakon</w:instrText>
      </w:r>
      <w:r w:rsidR="00C1093B" w:rsidRPr="009A2CF5">
        <w:rPr>
          <w:lang w:val="uk-UA"/>
        </w:rPr>
        <w:instrText>.</w:instrText>
      </w:r>
      <w:r w:rsidR="00C1093B" w:rsidRPr="009A2CF5">
        <w:instrText>ua</w:instrText>
      </w:r>
      <w:r w:rsidR="00C1093B" w:rsidRPr="009A2CF5">
        <w:rPr>
          <w:lang w:val="uk-UA"/>
        </w:rPr>
        <w:instrText>/</w:instrText>
      </w:r>
      <w:r w:rsidR="00C1093B" w:rsidRPr="009A2CF5">
        <w:instrText>l</w:instrText>
      </w:r>
      <w:r w:rsidR="00C1093B" w:rsidRPr="009A2CF5">
        <w:rPr>
          <w:lang w:val="uk-UA"/>
        </w:rPr>
        <w:instrText>_</w:instrText>
      </w:r>
      <w:r w:rsidR="00C1093B" w:rsidRPr="009A2CF5">
        <w:instrText>doc</w:instrText>
      </w:r>
      <w:r w:rsidR="00C1093B" w:rsidRPr="009A2CF5">
        <w:rPr>
          <w:lang w:val="uk-UA"/>
        </w:rPr>
        <w:instrText>2.</w:instrText>
      </w:r>
      <w:r w:rsidR="00C1093B" w:rsidRPr="009A2CF5">
        <w:instrText>nsf</w:instrText>
      </w:r>
      <w:r w:rsidR="00C1093B" w:rsidRPr="009A2CF5">
        <w:rPr>
          <w:lang w:val="uk-UA"/>
        </w:rPr>
        <w:instrText>/</w:instrText>
      </w:r>
      <w:r w:rsidR="00C1093B" w:rsidRPr="009A2CF5">
        <w:instrText>link</w:instrText>
      </w:r>
      <w:r w:rsidR="00C1093B" w:rsidRPr="009A2CF5">
        <w:rPr>
          <w:lang w:val="uk-UA"/>
        </w:rPr>
        <w:instrText>1/</w:instrText>
      </w:r>
      <w:r w:rsidR="00C1093B" w:rsidRPr="009A2CF5">
        <w:instrText>T</w:instrText>
      </w:r>
      <w:r w:rsidR="00C1093B" w:rsidRPr="009A2CF5">
        <w:rPr>
          <w:lang w:val="uk-UA"/>
        </w:rPr>
        <w:instrText>172210.</w:instrText>
      </w:r>
      <w:r w:rsidR="00C1093B" w:rsidRPr="009A2CF5">
        <w:instrText>html</w:instrText>
      </w:r>
      <w:r w:rsidR="00C1093B" w:rsidRPr="009A2CF5">
        <w:rPr>
          <w:lang w:val="uk-UA"/>
        </w:rPr>
        <w:instrText>" \</w:instrText>
      </w:r>
      <w:r w:rsidR="00C1093B" w:rsidRPr="009A2CF5">
        <w:instrText>t</w:instrText>
      </w:r>
      <w:r w:rsidR="00C1093B" w:rsidRPr="009A2CF5">
        <w:rPr>
          <w:lang w:val="uk-UA"/>
        </w:rPr>
        <w:instrText xml:space="preserve"> "_</w:instrText>
      </w:r>
      <w:r w:rsidR="00C1093B" w:rsidRPr="009A2CF5">
        <w:instrText>top</w:instrText>
      </w:r>
      <w:r w:rsidR="00C1093B" w:rsidRPr="009A2CF5">
        <w:rPr>
          <w:lang w:val="uk-UA"/>
        </w:rPr>
        <w:instrText xml:space="preserve">" </w:instrText>
      </w:r>
      <w:r w:rsidR="00C1093B" w:rsidRPr="009A2CF5">
        <w:fldChar w:fldCharType="separate"/>
      </w:r>
      <w:r w:rsidRPr="009A2CF5">
        <w:rPr>
          <w:rFonts w:ascii="Times New Roman" w:hAnsi="Times New Roman"/>
          <w:color w:val="000000"/>
          <w:sz w:val="20"/>
          <w:szCs w:val="20"/>
          <w:lang w:val="uk-UA"/>
        </w:rPr>
        <w:t xml:space="preserve">розмістити повідомлення про ухвалене рішення та про порядок і строк </w:t>
      </w:r>
      <w:proofErr w:type="spellStart"/>
      <w:r w:rsidRPr="009A2CF5">
        <w:rPr>
          <w:rFonts w:ascii="Times New Roman" w:hAnsi="Times New Roman"/>
          <w:color w:val="000000"/>
          <w:sz w:val="20"/>
          <w:szCs w:val="20"/>
          <w:lang w:val="uk-UA"/>
        </w:rPr>
        <w:t>заявлення</w:t>
      </w:r>
      <w:proofErr w:type="spellEnd"/>
      <w:r w:rsidRPr="009A2CF5">
        <w:rPr>
          <w:rFonts w:ascii="Times New Roman" w:hAnsi="Times New Roman"/>
          <w:color w:val="000000"/>
          <w:sz w:val="20"/>
          <w:szCs w:val="20"/>
          <w:lang w:val="uk-UA"/>
        </w:rPr>
        <w:t xml:space="preserve"> кредиторами</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вимог до нього в загальнодоступній інформаційній базі даних Національної комісії з цінних паперів та фондового ринку про ринок цінних паперів</w:t>
      </w:r>
      <w:r w:rsidR="00C1093B" w:rsidRPr="009A2CF5">
        <w:rPr>
          <w:rFonts w:ascii="Times New Roman" w:hAnsi="Times New Roman"/>
          <w:color w:val="000000"/>
          <w:sz w:val="20"/>
          <w:szCs w:val="20"/>
          <w:lang w:val="uk-UA"/>
        </w:rPr>
        <w:fldChar w:fldCharType="end"/>
      </w:r>
      <w:r w:rsidRPr="009A2CF5">
        <w:rPr>
          <w:rFonts w:ascii="Times New Roman" w:hAnsi="Times New Roman"/>
          <w:color w:val="000000"/>
          <w:sz w:val="20"/>
          <w:szCs w:val="20"/>
          <w:lang w:val="uk-UA"/>
        </w:rPr>
        <w:t xml:space="preserve"> </w:t>
      </w:r>
      <w:r w:rsidR="00C1093B" w:rsidRPr="009A2CF5">
        <w:fldChar w:fldCharType="begin"/>
      </w:r>
      <w:r w:rsidR="00C1093B" w:rsidRPr="009A2CF5">
        <w:rPr>
          <w:lang w:val="uk-UA"/>
        </w:rPr>
        <w:instrText xml:space="preserve"> </w:instrText>
      </w:r>
      <w:r w:rsidR="00C1093B" w:rsidRPr="009A2CF5">
        <w:instrText>HYPERLINK</w:instrText>
      </w:r>
      <w:r w:rsidR="00C1093B" w:rsidRPr="009A2CF5">
        <w:rPr>
          <w:lang w:val="uk-UA"/>
        </w:rPr>
        <w:instrText xml:space="preserve"> "</w:instrText>
      </w:r>
      <w:r w:rsidR="00C1093B" w:rsidRPr="009A2CF5">
        <w:instrText>http</w:instrText>
      </w:r>
      <w:r w:rsidR="00C1093B" w:rsidRPr="009A2CF5">
        <w:rPr>
          <w:lang w:val="uk-UA"/>
        </w:rPr>
        <w:instrText>://</w:instrText>
      </w:r>
      <w:r w:rsidR="00C1093B" w:rsidRPr="009A2CF5">
        <w:instrText>search</w:instrText>
      </w:r>
      <w:r w:rsidR="00C1093B" w:rsidRPr="009A2CF5">
        <w:rPr>
          <w:lang w:val="uk-UA"/>
        </w:rPr>
        <w:instrText>.</w:instrText>
      </w:r>
      <w:r w:rsidR="00C1093B" w:rsidRPr="009A2CF5">
        <w:instrText>ligazakon</w:instrText>
      </w:r>
      <w:r w:rsidR="00C1093B" w:rsidRPr="009A2CF5">
        <w:rPr>
          <w:lang w:val="uk-UA"/>
        </w:rPr>
        <w:instrText>.</w:instrText>
      </w:r>
      <w:r w:rsidR="00C1093B" w:rsidRPr="009A2CF5">
        <w:instrText>ua</w:instrText>
      </w:r>
      <w:r w:rsidR="00C1093B" w:rsidRPr="009A2CF5">
        <w:rPr>
          <w:lang w:val="uk-UA"/>
        </w:rPr>
        <w:instrText>/</w:instrText>
      </w:r>
      <w:r w:rsidR="00C1093B" w:rsidRPr="009A2CF5">
        <w:instrText>l</w:instrText>
      </w:r>
      <w:r w:rsidR="00C1093B" w:rsidRPr="009A2CF5">
        <w:rPr>
          <w:lang w:val="uk-UA"/>
        </w:rPr>
        <w:instrText>_</w:instrText>
      </w:r>
      <w:r w:rsidR="00C1093B" w:rsidRPr="009A2CF5">
        <w:instrText>doc</w:instrText>
      </w:r>
      <w:r w:rsidR="00C1093B" w:rsidRPr="009A2CF5">
        <w:rPr>
          <w:lang w:val="uk-UA"/>
        </w:rPr>
        <w:instrText>2.</w:instrText>
      </w:r>
      <w:r w:rsidR="00C1093B" w:rsidRPr="009A2CF5">
        <w:instrText>nsf</w:instrText>
      </w:r>
      <w:r w:rsidR="00C1093B" w:rsidRPr="009A2CF5">
        <w:rPr>
          <w:lang w:val="uk-UA"/>
        </w:rPr>
        <w:instrText>/</w:instrText>
      </w:r>
      <w:r w:rsidR="00C1093B" w:rsidRPr="009A2CF5">
        <w:instrText>link</w:instrText>
      </w:r>
      <w:r w:rsidR="00C1093B" w:rsidRPr="009A2CF5">
        <w:rPr>
          <w:lang w:val="uk-UA"/>
        </w:rPr>
        <w:instrText>1/</w:instrText>
      </w:r>
      <w:r w:rsidR="00C1093B" w:rsidRPr="009A2CF5">
        <w:instrText>T</w:instrText>
      </w:r>
      <w:r w:rsidR="00C1093B" w:rsidRPr="009A2CF5">
        <w:rPr>
          <w:lang w:val="uk-UA"/>
        </w:rPr>
        <w:instrText>172210.</w:instrText>
      </w:r>
      <w:r w:rsidR="00C1093B" w:rsidRPr="009A2CF5">
        <w:instrText>html</w:instrText>
      </w:r>
      <w:r w:rsidR="00C1093B" w:rsidRPr="009A2CF5">
        <w:rPr>
          <w:lang w:val="uk-UA"/>
        </w:rPr>
        <w:instrText>" \</w:instrText>
      </w:r>
      <w:r w:rsidR="00C1093B" w:rsidRPr="009A2CF5">
        <w:instrText>t</w:instrText>
      </w:r>
      <w:r w:rsidR="00C1093B" w:rsidRPr="009A2CF5">
        <w:rPr>
          <w:lang w:val="uk-UA"/>
        </w:rPr>
        <w:instrText xml:space="preserve"> "_</w:instrText>
      </w:r>
      <w:r w:rsidR="00C1093B" w:rsidRPr="009A2CF5">
        <w:instrText>top</w:instrText>
      </w:r>
      <w:r w:rsidR="00C1093B" w:rsidRPr="009A2CF5">
        <w:rPr>
          <w:lang w:val="uk-UA"/>
        </w:rPr>
        <w:instrText xml:space="preserve">" </w:instrText>
      </w:r>
      <w:r w:rsidR="00C1093B" w:rsidRPr="009A2CF5">
        <w:fldChar w:fldCharType="separate"/>
      </w:r>
      <w:r w:rsidRPr="009A2CF5">
        <w:rPr>
          <w:rFonts w:ascii="Times New Roman" w:hAnsi="Times New Roman"/>
          <w:color w:val="000000"/>
          <w:sz w:val="20"/>
          <w:szCs w:val="20"/>
          <w:lang w:val="uk-UA"/>
        </w:rPr>
        <w:t>або через особу, яка провадить діяльність з оприлюднення регульованої інформації від імені учасників фондового ринку</w:t>
      </w:r>
      <w:r w:rsidR="00C1093B" w:rsidRPr="009A2CF5">
        <w:rPr>
          <w:rFonts w:ascii="Times New Roman" w:hAnsi="Times New Roman"/>
          <w:color w:val="000000"/>
          <w:sz w:val="20"/>
          <w:szCs w:val="20"/>
          <w:lang w:val="uk-UA"/>
        </w:rPr>
        <w:fldChar w:fldCharType="end"/>
      </w:r>
      <w:r w:rsidRPr="009A2CF5">
        <w:rPr>
          <w:rFonts w:ascii="Times New Roman" w:hAnsi="Times New Roman"/>
          <w:color w:val="000000"/>
          <w:sz w:val="20"/>
          <w:szCs w:val="20"/>
          <w:lang w:val="uk-UA"/>
        </w:rPr>
        <w:t>.</w:t>
      </w:r>
    </w:p>
    <w:p w14:paraId="55CAE4D9" w14:textId="77B5954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8.2. Визначити, що строк </w:t>
      </w:r>
      <w:proofErr w:type="spellStart"/>
      <w:r w:rsidRPr="009A2CF5">
        <w:rPr>
          <w:rFonts w:ascii="Times New Roman" w:hAnsi="Times New Roman"/>
          <w:color w:val="000000"/>
          <w:sz w:val="20"/>
          <w:szCs w:val="20"/>
          <w:lang w:val="uk-UA"/>
        </w:rPr>
        <w:t>заявлення</w:t>
      </w:r>
      <w:proofErr w:type="spellEnd"/>
      <w:r w:rsidRPr="009A2CF5">
        <w:rPr>
          <w:rFonts w:ascii="Times New Roman" w:hAnsi="Times New Roman"/>
          <w:color w:val="000000"/>
          <w:sz w:val="20"/>
          <w:szCs w:val="20"/>
          <w:lang w:val="uk-UA"/>
        </w:rPr>
        <w:t xml:space="preserve"> кредиторами своїх вимог становить 2 (два) календарних місяці з дня оприлюднення</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повідомлення</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про</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прийняте рішення щодо припинення</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 xml:space="preserve">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шляхом перетворення відповідно до ст. 105 Цивільного кодексу України.</w:t>
      </w:r>
    </w:p>
    <w:p w14:paraId="63BA4DB8" w14:textId="29919EC9"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8.3. Згідно з частиною 2 ст. 82 Закону України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Про акціонерні товариства</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кредитор, вимоги якого до акціонерного товариства не забезпечені договорами застави чи поруки, протягом 20 (двадцяти)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7D447377"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 забезпечення виконання зобов'язань шляхом укладення договорів застави чи поруки; </w:t>
      </w:r>
    </w:p>
    <w:p w14:paraId="460EA473"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3AC7B24F"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1A105512" w14:textId="77777777" w:rsidR="00D13AD9" w:rsidRPr="009A2CF5" w:rsidRDefault="00D13AD9" w:rsidP="007E3F3B">
      <w:pPr>
        <w:pStyle w:val="a5"/>
        <w:spacing w:after="0" w:line="240" w:lineRule="auto"/>
        <w:ind w:left="0" w:firstLine="709"/>
        <w:rPr>
          <w:rFonts w:ascii="Times New Roman" w:hAnsi="Times New Roman"/>
          <w:b/>
          <w:color w:val="000000"/>
          <w:sz w:val="20"/>
          <w:szCs w:val="20"/>
          <w:lang w:val="uk-UA"/>
        </w:rPr>
      </w:pPr>
      <w:r w:rsidRPr="009A2CF5">
        <w:rPr>
          <w:rFonts w:ascii="Times New Roman" w:hAnsi="Times New Roman"/>
          <w:b/>
          <w:color w:val="000000"/>
          <w:sz w:val="20"/>
          <w:szCs w:val="20"/>
          <w:lang w:val="uk-UA"/>
        </w:rPr>
        <w:t>Питання 9:</w:t>
      </w:r>
    </w:p>
    <w:p w14:paraId="7F9C5B3E" w14:textId="601C6089"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9.1. Створити Інвентаризаційну комісію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у складі:</w:t>
      </w:r>
    </w:p>
    <w:p w14:paraId="2C655335" w14:textId="3ECB0F11"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 </w:t>
      </w:r>
      <w:r w:rsidR="00DF5156" w:rsidRPr="009A2CF5">
        <w:rPr>
          <w:rFonts w:ascii="Times New Roman" w:hAnsi="Times New Roman"/>
          <w:color w:val="000000"/>
          <w:sz w:val="20"/>
          <w:szCs w:val="20"/>
          <w:lang w:val="uk-UA"/>
        </w:rPr>
        <w:t xml:space="preserve">Корнієнко Іван Олегович </w:t>
      </w:r>
      <w:r w:rsidRPr="009A2CF5">
        <w:rPr>
          <w:rFonts w:ascii="Times New Roman" w:hAnsi="Times New Roman"/>
          <w:color w:val="000000"/>
          <w:sz w:val="20"/>
          <w:szCs w:val="20"/>
          <w:lang w:val="uk-UA"/>
        </w:rPr>
        <w:t xml:space="preserve">– </w:t>
      </w:r>
      <w:r w:rsidR="00DF5156" w:rsidRPr="009A2CF5">
        <w:rPr>
          <w:rFonts w:ascii="Times New Roman" w:hAnsi="Times New Roman"/>
          <w:color w:val="000000"/>
          <w:sz w:val="20"/>
          <w:szCs w:val="20"/>
          <w:lang w:val="uk-UA"/>
        </w:rPr>
        <w:t>г</w:t>
      </w:r>
      <w:r w:rsidRPr="009A2CF5">
        <w:rPr>
          <w:rFonts w:ascii="Times New Roman" w:hAnsi="Times New Roman"/>
          <w:color w:val="000000"/>
          <w:sz w:val="20"/>
          <w:szCs w:val="20"/>
          <w:lang w:val="uk-UA"/>
        </w:rPr>
        <w:t>олова Комісії;</w:t>
      </w:r>
    </w:p>
    <w:p w14:paraId="4635F17E" w14:textId="229016DE"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 </w:t>
      </w:r>
      <w:r w:rsidR="00DF5156" w:rsidRPr="009A2CF5">
        <w:rPr>
          <w:rFonts w:ascii="Times New Roman" w:hAnsi="Times New Roman"/>
          <w:color w:val="000000"/>
          <w:sz w:val="20"/>
          <w:szCs w:val="20"/>
          <w:lang w:val="uk-UA"/>
        </w:rPr>
        <w:t xml:space="preserve">Корнієнко Олег Вікторович </w:t>
      </w:r>
      <w:r w:rsidRPr="009A2CF5">
        <w:rPr>
          <w:rFonts w:ascii="Times New Roman" w:hAnsi="Times New Roman"/>
          <w:color w:val="000000"/>
          <w:sz w:val="20"/>
          <w:szCs w:val="20"/>
          <w:lang w:val="uk-UA"/>
        </w:rPr>
        <w:t>– член Комісії.</w:t>
      </w:r>
    </w:p>
    <w:p w14:paraId="1E7E556D" w14:textId="7DB219EE"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lastRenderedPageBreak/>
        <w:t xml:space="preserve">9.2. Інвентаризаційній комісії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виконати усі необхідні дії щодо проведення інвентаризації активів та зобов’язань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з поданням результатів проведення інвентаризації до Комісії з припинення.</w:t>
      </w:r>
    </w:p>
    <w:p w14:paraId="6FA00A97"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b/>
          <w:color w:val="000000"/>
          <w:sz w:val="20"/>
          <w:szCs w:val="20"/>
          <w:lang w:val="uk-UA"/>
        </w:rPr>
        <w:t>Питання 10:</w:t>
      </w:r>
    </w:p>
    <w:p w14:paraId="69C33472"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10.1. У зв’язку з тим, що за рішення про припинення товариства шляхом його перетворення віддано 100 (сто) % голосів акціонерів, які зареєструвалися для участі у загальних зборах акціонерів та є власниками голосуючих акцій, умови та порядок викупу акцій у акціонерів не затверджувати.</w:t>
      </w:r>
    </w:p>
    <w:p w14:paraId="00BFE158" w14:textId="77777777" w:rsidR="00D13AD9" w:rsidRPr="009A2CF5" w:rsidRDefault="00D13AD9" w:rsidP="007E3F3B">
      <w:pPr>
        <w:pStyle w:val="a5"/>
        <w:spacing w:after="0" w:line="240" w:lineRule="auto"/>
        <w:ind w:left="0" w:firstLine="709"/>
        <w:rPr>
          <w:rFonts w:ascii="Times New Roman" w:hAnsi="Times New Roman"/>
          <w:b/>
          <w:i/>
          <w:color w:val="000000"/>
          <w:sz w:val="20"/>
          <w:szCs w:val="20"/>
          <w:lang w:val="uk-UA"/>
        </w:rPr>
      </w:pPr>
      <w:r w:rsidRPr="009A2CF5">
        <w:rPr>
          <w:rFonts w:ascii="Times New Roman" w:hAnsi="Times New Roman"/>
          <w:b/>
          <w:i/>
          <w:color w:val="000000"/>
          <w:sz w:val="20"/>
          <w:szCs w:val="20"/>
          <w:lang w:val="uk-UA"/>
        </w:rPr>
        <w:t>або, якщо акціонери, які мають право приймати участь у голосуванні,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w:t>
      </w:r>
    </w:p>
    <w:p w14:paraId="5C349DF8" w14:textId="61177799"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10.2. Акціонери</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 xml:space="preserve">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та звернулись до товариства з письмовою вимогою про викуп, мають право на продаж своїх акцій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699D2B5A"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Викуп акцій здійснюється за ціною, що встановлена експертною оцінкою та відповідає звіту про оцінку майна (акцій).</w:t>
      </w:r>
    </w:p>
    <w:p w14:paraId="4D951574" w14:textId="7950D60D"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10.3. Викуп акцій у акціонерів,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здійснюється на підставі письмових вимог. Строк подачі вимог до Комісії з припинення</w:t>
      </w:r>
      <w:r w:rsidR="00DF5156" w:rsidRPr="009A2CF5">
        <w:rPr>
          <w:rFonts w:ascii="Times New Roman" w:hAnsi="Times New Roman"/>
          <w:color w:val="000000"/>
          <w:sz w:val="20"/>
          <w:szCs w:val="20"/>
          <w:lang w:val="uk-UA"/>
        </w:rPr>
        <w:t xml:space="preserve"> </w:t>
      </w:r>
      <w:r w:rsidRPr="009A2CF5">
        <w:rPr>
          <w:rFonts w:ascii="Times New Roman" w:hAnsi="Times New Roman"/>
          <w:color w:val="000000"/>
          <w:sz w:val="20"/>
          <w:szCs w:val="20"/>
          <w:lang w:val="uk-UA"/>
        </w:rPr>
        <w:t xml:space="preserve">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на викуп акцій встановити </w:t>
      </w:r>
      <w:r w:rsidRPr="009A2CF5">
        <w:rPr>
          <w:rFonts w:ascii="Times New Roman" w:hAnsi="Times New Roman"/>
          <w:sz w:val="20"/>
          <w:szCs w:val="20"/>
          <w:lang w:val="uk-UA"/>
        </w:rPr>
        <w:t xml:space="preserve">з </w:t>
      </w:r>
      <w:r w:rsidR="00A6033C" w:rsidRPr="009A2CF5">
        <w:rPr>
          <w:rFonts w:ascii="Times New Roman" w:hAnsi="Times New Roman"/>
          <w:sz w:val="20"/>
          <w:szCs w:val="20"/>
          <w:lang w:val="uk-UA"/>
        </w:rPr>
        <w:t xml:space="preserve">25 червня 2021 року </w:t>
      </w:r>
      <w:r w:rsidRPr="009A2CF5">
        <w:rPr>
          <w:rFonts w:ascii="Times New Roman" w:hAnsi="Times New Roman"/>
          <w:sz w:val="20"/>
          <w:szCs w:val="20"/>
          <w:lang w:val="uk-UA"/>
        </w:rPr>
        <w:t xml:space="preserve">по </w:t>
      </w:r>
      <w:r w:rsidR="00A6033C" w:rsidRPr="009A2CF5">
        <w:rPr>
          <w:rFonts w:ascii="Times New Roman" w:hAnsi="Times New Roman"/>
          <w:sz w:val="20"/>
          <w:szCs w:val="20"/>
          <w:lang w:val="uk-UA"/>
        </w:rPr>
        <w:t>25</w:t>
      </w:r>
      <w:r w:rsidRPr="009A2CF5">
        <w:rPr>
          <w:rFonts w:ascii="Times New Roman" w:hAnsi="Times New Roman"/>
          <w:sz w:val="20"/>
          <w:szCs w:val="20"/>
          <w:lang w:val="uk-UA"/>
        </w:rPr>
        <w:t xml:space="preserve"> </w:t>
      </w:r>
      <w:r w:rsidR="00FD3CC7" w:rsidRPr="009A2CF5">
        <w:rPr>
          <w:rFonts w:ascii="Times New Roman" w:hAnsi="Times New Roman"/>
          <w:sz w:val="20"/>
          <w:szCs w:val="20"/>
          <w:lang w:val="uk-UA"/>
        </w:rPr>
        <w:t xml:space="preserve">липня </w:t>
      </w:r>
      <w:r w:rsidR="00A67946" w:rsidRPr="009A2CF5">
        <w:rPr>
          <w:rFonts w:ascii="Times New Roman" w:hAnsi="Times New Roman"/>
          <w:sz w:val="20"/>
          <w:szCs w:val="20"/>
          <w:lang w:val="uk-UA"/>
        </w:rPr>
        <w:t>2021</w:t>
      </w:r>
      <w:r w:rsidRPr="009A2CF5">
        <w:rPr>
          <w:rFonts w:ascii="Times New Roman" w:hAnsi="Times New Roman"/>
          <w:sz w:val="20"/>
          <w:szCs w:val="20"/>
          <w:lang w:val="uk-UA"/>
        </w:rPr>
        <w:t xml:space="preserve"> р</w:t>
      </w:r>
      <w:r w:rsidR="00A6033C" w:rsidRPr="009A2CF5">
        <w:rPr>
          <w:rFonts w:ascii="Times New Roman" w:hAnsi="Times New Roman"/>
          <w:sz w:val="20"/>
          <w:szCs w:val="20"/>
          <w:lang w:val="uk-UA"/>
        </w:rPr>
        <w:t>оку</w:t>
      </w:r>
      <w:r w:rsidRPr="009A2CF5">
        <w:rPr>
          <w:rFonts w:ascii="Times New Roman" w:hAnsi="Times New Roman"/>
          <w:color w:val="000000"/>
          <w:sz w:val="20"/>
          <w:szCs w:val="20"/>
          <w:lang w:val="uk-UA"/>
        </w:rPr>
        <w:t xml:space="preserve">. </w:t>
      </w:r>
    </w:p>
    <w:p w14:paraId="6B64E359"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У </w:t>
      </w:r>
      <w:proofErr w:type="spellStart"/>
      <w:r w:rsidRPr="009A2CF5">
        <w:rPr>
          <w:rFonts w:ascii="Times New Roman" w:hAnsi="Times New Roman"/>
          <w:color w:val="000000"/>
          <w:sz w:val="20"/>
          <w:szCs w:val="20"/>
          <w:lang w:val="uk-UA"/>
        </w:rPr>
        <w:t>вимозі</w:t>
      </w:r>
      <w:proofErr w:type="spellEnd"/>
      <w:r w:rsidRPr="009A2CF5">
        <w:rPr>
          <w:rFonts w:ascii="Times New Roman" w:hAnsi="Times New Roman"/>
          <w:color w:val="000000"/>
          <w:sz w:val="20"/>
          <w:szCs w:val="20"/>
          <w:lang w:val="uk-UA"/>
        </w:rPr>
        <w:t xml:space="preserve">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станом на дату подання вимоги.</w:t>
      </w:r>
    </w:p>
    <w:p w14:paraId="1872AFDE"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10.4.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Права та обов’язки акціонерного товариства та акціонера щодо оплати акцій та набуття товариством права власності на акції викладаються в договорі про викуп акцій між акціонерним товариством та акціонером, який укладається в письмовій формі.</w:t>
      </w:r>
    </w:p>
    <w:p w14:paraId="02D185BC" w14:textId="77777777" w:rsidR="00D13AD9" w:rsidRPr="009A2CF5" w:rsidRDefault="00D13AD9" w:rsidP="007E3F3B">
      <w:pPr>
        <w:pStyle w:val="a5"/>
        <w:spacing w:after="0" w:line="240" w:lineRule="auto"/>
        <w:ind w:left="0" w:firstLine="709"/>
        <w:rPr>
          <w:rFonts w:ascii="Times New Roman" w:hAnsi="Times New Roman"/>
          <w:b/>
          <w:color w:val="000000"/>
          <w:sz w:val="20"/>
          <w:szCs w:val="20"/>
          <w:lang w:val="uk-UA"/>
        </w:rPr>
      </w:pPr>
      <w:r w:rsidRPr="009A2CF5">
        <w:rPr>
          <w:rFonts w:ascii="Times New Roman" w:hAnsi="Times New Roman"/>
          <w:b/>
          <w:color w:val="000000"/>
          <w:sz w:val="20"/>
          <w:szCs w:val="20"/>
          <w:lang w:val="uk-UA"/>
        </w:rPr>
        <w:t>Питання 11:</w:t>
      </w:r>
    </w:p>
    <w:p w14:paraId="3B04259C" w14:textId="4518C6C5" w:rsidR="00D13AD9" w:rsidRPr="009A2CF5" w:rsidRDefault="00D13AD9" w:rsidP="007E3F3B">
      <w:pPr>
        <w:pStyle w:val="a5"/>
        <w:spacing w:after="0" w:line="240" w:lineRule="auto"/>
        <w:ind w:left="708"/>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11.1. При реорганізації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все його майно, права, грошові кошти, зобов’язання та інші обов’язки переходять до його правонаступника.</w:t>
      </w:r>
    </w:p>
    <w:p w14:paraId="2923A0E0" w14:textId="570BB888"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11.2. Акції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конвертуються у частки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що створюється шляхом перетворення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та розподіляються серед його учасників.</w:t>
      </w:r>
    </w:p>
    <w:p w14:paraId="56DF7BA1" w14:textId="767E9BD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11.3. Кожен з акціонерів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має право отримати частку у статутному капіталі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що створюється шляхом перетворення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w:t>
      </w:r>
    </w:p>
    <w:p w14:paraId="5696A98D" w14:textId="0D4E5EA0"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11.4. Розподіл часток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що перетворюється.</w:t>
      </w:r>
    </w:p>
    <w:p w14:paraId="6CF36CCC" w14:textId="51C12254"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11.5. Акції товариства, що перетворюється, конвертуються в частки товариства-правонаступника та розподіляються серед його учасників з коефіцієнтом 1, а саме: 1 акція номінальною вартістю 10,00 грн. дорівнює вартості частки в 10,00 грн., тобто розмір частки, яким буде володіти учасник в статутному капіталі Товариства з обмеженою відповідальністю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дорівнюватиме сумарній номінальній вартості акцій, якими володів акціонер в статутному капіталі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w:t>
      </w:r>
    </w:p>
    <w:p w14:paraId="51A1C180" w14:textId="77777777"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11.6.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p w14:paraId="45891AD9" w14:textId="77777777" w:rsidR="00D13AD9" w:rsidRPr="009A2CF5" w:rsidRDefault="00D13AD9" w:rsidP="007E3F3B">
      <w:pPr>
        <w:pStyle w:val="a5"/>
        <w:spacing w:after="0" w:line="240" w:lineRule="auto"/>
        <w:ind w:left="0" w:firstLine="709"/>
        <w:rPr>
          <w:rFonts w:ascii="Times New Roman" w:hAnsi="Times New Roman"/>
          <w:b/>
          <w:color w:val="000000"/>
          <w:sz w:val="20"/>
          <w:szCs w:val="20"/>
          <w:lang w:val="uk-UA"/>
        </w:rPr>
      </w:pPr>
      <w:r w:rsidRPr="009A2CF5">
        <w:rPr>
          <w:rFonts w:ascii="Times New Roman" w:hAnsi="Times New Roman"/>
          <w:b/>
          <w:color w:val="000000"/>
          <w:sz w:val="20"/>
          <w:szCs w:val="20"/>
          <w:lang w:val="uk-UA"/>
        </w:rPr>
        <w:t>Питання 12:</w:t>
      </w:r>
    </w:p>
    <w:p w14:paraId="37D7DE62" w14:textId="5D5CE640" w:rsidR="00D13AD9" w:rsidRPr="009A2CF5" w:rsidRDefault="00D13AD9" w:rsidP="007E3F3B">
      <w:pPr>
        <w:pStyle w:val="a5"/>
        <w:spacing w:after="0" w:line="240" w:lineRule="auto"/>
        <w:ind w:left="0" w:firstLine="709"/>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12.1. В зв’язку з прийнятим рішенням про припинення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 xml:space="preserve"> Комісії з припинення у встановлений строк – 10 робочих днів з моменту прийняття рішення, подати пакет документів до НКЦПФР для зупинення обігу акцій Товариства.</w:t>
      </w:r>
    </w:p>
    <w:p w14:paraId="640011E9" w14:textId="77777777" w:rsidR="00A67946" w:rsidRPr="009A2CF5" w:rsidRDefault="00A67946" w:rsidP="007E3F3B">
      <w:pPr>
        <w:pStyle w:val="a5"/>
        <w:spacing w:after="0" w:line="240" w:lineRule="auto"/>
        <w:ind w:left="0" w:firstLine="709"/>
        <w:rPr>
          <w:rFonts w:ascii="Times New Roman" w:hAnsi="Times New Roman"/>
          <w:color w:val="000000"/>
          <w:sz w:val="20"/>
          <w:szCs w:val="20"/>
          <w:lang w:val="uk-UA"/>
        </w:rPr>
      </w:pPr>
    </w:p>
    <w:p w14:paraId="71BC0410" w14:textId="440F6EC9" w:rsidR="00D13AD9" w:rsidRPr="00F64E5F" w:rsidRDefault="00D13AD9" w:rsidP="007E3F3B">
      <w:pPr>
        <w:spacing w:after="0" w:line="240" w:lineRule="auto"/>
        <w:jc w:val="right"/>
        <w:rPr>
          <w:rFonts w:ascii="Times New Roman" w:hAnsi="Times New Roman"/>
          <w:color w:val="000000"/>
          <w:sz w:val="20"/>
          <w:szCs w:val="20"/>
          <w:lang w:val="uk-UA"/>
        </w:rPr>
      </w:pPr>
      <w:r w:rsidRPr="009A2CF5">
        <w:rPr>
          <w:rFonts w:ascii="Times New Roman" w:hAnsi="Times New Roman"/>
          <w:color w:val="000000"/>
          <w:sz w:val="20"/>
          <w:szCs w:val="20"/>
          <w:lang w:val="uk-UA"/>
        </w:rPr>
        <w:t xml:space="preserve">Наглядова рада Приватного акціонерного товариства </w:t>
      </w:r>
      <w:r w:rsidR="00CA7AD0" w:rsidRPr="009A2CF5">
        <w:rPr>
          <w:rFonts w:ascii="Times New Roman" w:hAnsi="Times New Roman"/>
          <w:color w:val="000000"/>
          <w:sz w:val="20"/>
          <w:szCs w:val="20"/>
          <w:lang w:val="uk-UA"/>
        </w:rPr>
        <w:t>"</w:t>
      </w:r>
      <w:r w:rsidRPr="009A2CF5">
        <w:rPr>
          <w:rFonts w:ascii="Times New Roman" w:hAnsi="Times New Roman"/>
          <w:color w:val="000000"/>
          <w:sz w:val="20"/>
          <w:szCs w:val="20"/>
          <w:lang w:val="uk-UA"/>
        </w:rPr>
        <w:t>Чернігівавтодорсервіс</w:t>
      </w:r>
      <w:r w:rsidR="00CA7AD0" w:rsidRPr="009A2CF5">
        <w:rPr>
          <w:rFonts w:ascii="Times New Roman" w:hAnsi="Times New Roman"/>
          <w:color w:val="000000"/>
          <w:sz w:val="20"/>
          <w:szCs w:val="20"/>
          <w:lang w:val="uk-UA"/>
        </w:rPr>
        <w:t>"</w:t>
      </w:r>
    </w:p>
    <w:sectPr w:rsidR="00D13AD9" w:rsidRPr="00F64E5F" w:rsidSect="007E3F3B">
      <w:headerReference w:type="default" r:id="rId8"/>
      <w:type w:val="continuous"/>
      <w:pgSz w:w="11906" w:h="16838" w:code="9"/>
      <w:pgMar w:top="851" w:right="567" w:bottom="567"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8A8EF" w14:textId="77777777" w:rsidR="00C1093B" w:rsidRDefault="00C1093B" w:rsidP="008D27B2">
      <w:pPr>
        <w:spacing w:after="0" w:line="240" w:lineRule="auto"/>
      </w:pPr>
      <w:r>
        <w:separator/>
      </w:r>
    </w:p>
  </w:endnote>
  <w:endnote w:type="continuationSeparator" w:id="0">
    <w:p w14:paraId="27298569" w14:textId="77777777" w:rsidR="00C1093B" w:rsidRDefault="00C1093B" w:rsidP="008D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80CFD" w14:textId="77777777" w:rsidR="00C1093B" w:rsidRDefault="00C1093B" w:rsidP="008D27B2">
      <w:pPr>
        <w:spacing w:after="0" w:line="240" w:lineRule="auto"/>
      </w:pPr>
      <w:r>
        <w:separator/>
      </w:r>
    </w:p>
  </w:footnote>
  <w:footnote w:type="continuationSeparator" w:id="0">
    <w:p w14:paraId="3375BB54" w14:textId="77777777" w:rsidR="00C1093B" w:rsidRDefault="00C1093B" w:rsidP="008D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689551"/>
      <w:docPartObj>
        <w:docPartGallery w:val="Page Numbers (Top of Page)"/>
        <w:docPartUnique/>
      </w:docPartObj>
    </w:sdtPr>
    <w:sdtEndPr>
      <w:rPr>
        <w:rFonts w:ascii="Times New Roman" w:hAnsi="Times New Roman"/>
        <w:sz w:val="24"/>
        <w:szCs w:val="24"/>
      </w:rPr>
    </w:sdtEndPr>
    <w:sdtContent>
      <w:p w14:paraId="7DEE07CB" w14:textId="3E0D4F70" w:rsidR="008D27B2" w:rsidRPr="008D27B2" w:rsidRDefault="008D27B2">
        <w:pPr>
          <w:pStyle w:val="af"/>
          <w:jc w:val="center"/>
          <w:rPr>
            <w:rFonts w:ascii="Times New Roman" w:hAnsi="Times New Roman"/>
            <w:sz w:val="24"/>
            <w:szCs w:val="24"/>
          </w:rPr>
        </w:pPr>
        <w:r w:rsidRPr="008D27B2">
          <w:rPr>
            <w:rFonts w:ascii="Times New Roman" w:hAnsi="Times New Roman"/>
            <w:sz w:val="24"/>
            <w:szCs w:val="24"/>
          </w:rPr>
          <w:fldChar w:fldCharType="begin"/>
        </w:r>
        <w:r w:rsidRPr="008D27B2">
          <w:rPr>
            <w:rFonts w:ascii="Times New Roman" w:hAnsi="Times New Roman"/>
            <w:sz w:val="24"/>
            <w:szCs w:val="24"/>
          </w:rPr>
          <w:instrText>PAGE   \* MERGEFORMAT</w:instrText>
        </w:r>
        <w:r w:rsidRPr="008D27B2">
          <w:rPr>
            <w:rFonts w:ascii="Times New Roman" w:hAnsi="Times New Roman"/>
            <w:sz w:val="24"/>
            <w:szCs w:val="24"/>
          </w:rPr>
          <w:fldChar w:fldCharType="separate"/>
        </w:r>
        <w:r w:rsidRPr="008D27B2">
          <w:rPr>
            <w:rFonts w:ascii="Times New Roman" w:hAnsi="Times New Roman"/>
            <w:sz w:val="24"/>
            <w:szCs w:val="24"/>
            <w:lang w:val="uk-UA"/>
          </w:rPr>
          <w:t>2</w:t>
        </w:r>
        <w:r w:rsidRPr="008D27B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F393562"/>
    <w:multiLevelType w:val="hybridMultilevel"/>
    <w:tmpl w:val="F55A3896"/>
    <w:lvl w:ilvl="0" w:tplc="993ADDA2">
      <w:start w:val="1"/>
      <w:numFmt w:val="decimal"/>
      <w:lvlText w:val="%1."/>
      <w:lvlJc w:val="left"/>
      <w:pPr>
        <w:ind w:left="720" w:hanging="360"/>
      </w:pPr>
      <w:rPr>
        <w:rFonts w:hint="default"/>
        <w:color w:val="auto"/>
      </w:rPr>
    </w:lvl>
    <w:lvl w:ilvl="1" w:tplc="50BED7FC">
      <w:start w:val="1"/>
      <w:numFmt w:val="lowerLetter"/>
      <w:lvlText w:val="%2."/>
      <w:lvlJc w:val="left"/>
      <w:pPr>
        <w:ind w:left="1440" w:hanging="360"/>
      </w:pPr>
    </w:lvl>
    <w:lvl w:ilvl="2" w:tplc="877E7C08" w:tentative="1">
      <w:start w:val="1"/>
      <w:numFmt w:val="lowerRoman"/>
      <w:lvlText w:val="%3."/>
      <w:lvlJc w:val="right"/>
      <w:pPr>
        <w:ind w:left="2160" w:hanging="180"/>
      </w:pPr>
    </w:lvl>
    <w:lvl w:ilvl="3" w:tplc="DCA66036" w:tentative="1">
      <w:start w:val="1"/>
      <w:numFmt w:val="decimal"/>
      <w:lvlText w:val="%4."/>
      <w:lvlJc w:val="left"/>
      <w:pPr>
        <w:ind w:left="2880" w:hanging="360"/>
      </w:pPr>
    </w:lvl>
    <w:lvl w:ilvl="4" w:tplc="801673F8" w:tentative="1">
      <w:start w:val="1"/>
      <w:numFmt w:val="lowerLetter"/>
      <w:lvlText w:val="%5."/>
      <w:lvlJc w:val="left"/>
      <w:pPr>
        <w:ind w:left="3600" w:hanging="360"/>
      </w:pPr>
    </w:lvl>
    <w:lvl w:ilvl="5" w:tplc="7E121C04" w:tentative="1">
      <w:start w:val="1"/>
      <w:numFmt w:val="lowerRoman"/>
      <w:lvlText w:val="%6."/>
      <w:lvlJc w:val="right"/>
      <w:pPr>
        <w:ind w:left="4320" w:hanging="180"/>
      </w:pPr>
    </w:lvl>
    <w:lvl w:ilvl="6" w:tplc="4EC072FC" w:tentative="1">
      <w:start w:val="1"/>
      <w:numFmt w:val="decimal"/>
      <w:lvlText w:val="%7."/>
      <w:lvlJc w:val="left"/>
      <w:pPr>
        <w:ind w:left="5040" w:hanging="360"/>
      </w:pPr>
    </w:lvl>
    <w:lvl w:ilvl="7" w:tplc="897E3832" w:tentative="1">
      <w:start w:val="1"/>
      <w:numFmt w:val="lowerLetter"/>
      <w:lvlText w:val="%8."/>
      <w:lvlJc w:val="left"/>
      <w:pPr>
        <w:ind w:left="5760" w:hanging="360"/>
      </w:pPr>
    </w:lvl>
    <w:lvl w:ilvl="8" w:tplc="262268E8" w:tentative="1">
      <w:start w:val="1"/>
      <w:numFmt w:val="lowerRoman"/>
      <w:lvlText w:val="%9."/>
      <w:lvlJc w:val="right"/>
      <w:pPr>
        <w:ind w:left="6480" w:hanging="180"/>
      </w:pPr>
    </w:lvl>
  </w:abstractNum>
  <w:abstractNum w:abstractNumId="1" w15:restartNumberingAfterBreak="1">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72283E54"/>
    <w:multiLevelType w:val="multilevel"/>
    <w:tmpl w:val="D00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7F8F5FEB"/>
    <w:multiLevelType w:val="hybridMultilevel"/>
    <w:tmpl w:val="DF52FBC6"/>
    <w:lvl w:ilvl="0" w:tplc="2236E088">
      <w:start w:val="1"/>
      <w:numFmt w:val="decimal"/>
      <w:lvlText w:val="%1."/>
      <w:lvlJc w:val="left"/>
      <w:pPr>
        <w:tabs>
          <w:tab w:val="num" w:pos="360"/>
        </w:tabs>
        <w:ind w:left="360" w:hanging="360"/>
      </w:pPr>
    </w:lvl>
    <w:lvl w:ilvl="1" w:tplc="3FE20DF8">
      <w:start w:val="1"/>
      <w:numFmt w:val="decimal"/>
      <w:lvlText w:val="%2."/>
      <w:lvlJc w:val="left"/>
      <w:pPr>
        <w:tabs>
          <w:tab w:val="num" w:pos="1440"/>
        </w:tabs>
        <w:ind w:left="1440" w:hanging="360"/>
      </w:pPr>
    </w:lvl>
    <w:lvl w:ilvl="2" w:tplc="5ACA80DC">
      <w:start w:val="1"/>
      <w:numFmt w:val="decimal"/>
      <w:lvlText w:val="%3."/>
      <w:lvlJc w:val="left"/>
      <w:pPr>
        <w:tabs>
          <w:tab w:val="num" w:pos="2160"/>
        </w:tabs>
        <w:ind w:left="2160" w:hanging="360"/>
      </w:pPr>
    </w:lvl>
    <w:lvl w:ilvl="3" w:tplc="19DA257E">
      <w:start w:val="1"/>
      <w:numFmt w:val="decimal"/>
      <w:lvlText w:val="%4."/>
      <w:lvlJc w:val="left"/>
      <w:pPr>
        <w:tabs>
          <w:tab w:val="num" w:pos="2880"/>
        </w:tabs>
        <w:ind w:left="2880" w:hanging="360"/>
      </w:pPr>
    </w:lvl>
    <w:lvl w:ilvl="4" w:tplc="9B3026C8">
      <w:start w:val="1"/>
      <w:numFmt w:val="decimal"/>
      <w:lvlText w:val="%5."/>
      <w:lvlJc w:val="left"/>
      <w:pPr>
        <w:tabs>
          <w:tab w:val="num" w:pos="3600"/>
        </w:tabs>
        <w:ind w:left="3600" w:hanging="360"/>
      </w:pPr>
    </w:lvl>
    <w:lvl w:ilvl="5" w:tplc="47EEC25A">
      <w:start w:val="1"/>
      <w:numFmt w:val="decimal"/>
      <w:lvlText w:val="%6."/>
      <w:lvlJc w:val="left"/>
      <w:pPr>
        <w:tabs>
          <w:tab w:val="num" w:pos="4320"/>
        </w:tabs>
        <w:ind w:left="4320" w:hanging="360"/>
      </w:pPr>
    </w:lvl>
    <w:lvl w:ilvl="6" w:tplc="758A9EA0">
      <w:start w:val="1"/>
      <w:numFmt w:val="decimal"/>
      <w:lvlText w:val="%7."/>
      <w:lvlJc w:val="left"/>
      <w:pPr>
        <w:tabs>
          <w:tab w:val="num" w:pos="5040"/>
        </w:tabs>
        <w:ind w:left="5040" w:hanging="360"/>
      </w:pPr>
    </w:lvl>
    <w:lvl w:ilvl="7" w:tplc="CC42A80E">
      <w:start w:val="1"/>
      <w:numFmt w:val="decimal"/>
      <w:lvlText w:val="%8."/>
      <w:lvlJc w:val="left"/>
      <w:pPr>
        <w:tabs>
          <w:tab w:val="num" w:pos="5760"/>
        </w:tabs>
        <w:ind w:left="5760" w:hanging="360"/>
      </w:pPr>
    </w:lvl>
    <w:lvl w:ilvl="8" w:tplc="9F5064FC">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48"/>
    <w:rsid w:val="00000F5E"/>
    <w:rsid w:val="000010CF"/>
    <w:rsid w:val="000024BF"/>
    <w:rsid w:val="00006745"/>
    <w:rsid w:val="000153CF"/>
    <w:rsid w:val="0002084B"/>
    <w:rsid w:val="00022A14"/>
    <w:rsid w:val="00023C27"/>
    <w:rsid w:val="00026185"/>
    <w:rsid w:val="000351EC"/>
    <w:rsid w:val="00040227"/>
    <w:rsid w:val="000428E9"/>
    <w:rsid w:val="000443CA"/>
    <w:rsid w:val="00052889"/>
    <w:rsid w:val="00053985"/>
    <w:rsid w:val="00055A9A"/>
    <w:rsid w:val="00062C40"/>
    <w:rsid w:val="00064C80"/>
    <w:rsid w:val="0006554F"/>
    <w:rsid w:val="000733E0"/>
    <w:rsid w:val="0007389F"/>
    <w:rsid w:val="00076D46"/>
    <w:rsid w:val="000973D8"/>
    <w:rsid w:val="000A0553"/>
    <w:rsid w:val="000A072B"/>
    <w:rsid w:val="000A4269"/>
    <w:rsid w:val="000A5214"/>
    <w:rsid w:val="000B5D22"/>
    <w:rsid w:val="000D06D9"/>
    <w:rsid w:val="000D0AF0"/>
    <w:rsid w:val="000D0E05"/>
    <w:rsid w:val="000D4C47"/>
    <w:rsid w:val="000E7752"/>
    <w:rsid w:val="000F1E03"/>
    <w:rsid w:val="000F3668"/>
    <w:rsid w:val="000F70BB"/>
    <w:rsid w:val="000F728C"/>
    <w:rsid w:val="0010308C"/>
    <w:rsid w:val="00110104"/>
    <w:rsid w:val="001110E2"/>
    <w:rsid w:val="00111929"/>
    <w:rsid w:val="00123D04"/>
    <w:rsid w:val="00124AD6"/>
    <w:rsid w:val="00135BF8"/>
    <w:rsid w:val="00137587"/>
    <w:rsid w:val="001409AD"/>
    <w:rsid w:val="0014110C"/>
    <w:rsid w:val="0014132F"/>
    <w:rsid w:val="00143565"/>
    <w:rsid w:val="00147BB7"/>
    <w:rsid w:val="00154AD3"/>
    <w:rsid w:val="00155B7E"/>
    <w:rsid w:val="00161AE8"/>
    <w:rsid w:val="00171444"/>
    <w:rsid w:val="00172FF7"/>
    <w:rsid w:val="00173233"/>
    <w:rsid w:val="0018497F"/>
    <w:rsid w:val="0018631D"/>
    <w:rsid w:val="00190045"/>
    <w:rsid w:val="0019356C"/>
    <w:rsid w:val="001959E9"/>
    <w:rsid w:val="00197447"/>
    <w:rsid w:val="001C6532"/>
    <w:rsid w:val="001D03F1"/>
    <w:rsid w:val="001D1033"/>
    <w:rsid w:val="001D6D68"/>
    <w:rsid w:val="001F0DD2"/>
    <w:rsid w:val="00200A0B"/>
    <w:rsid w:val="00201671"/>
    <w:rsid w:val="00204690"/>
    <w:rsid w:val="00205DE1"/>
    <w:rsid w:val="00212CD3"/>
    <w:rsid w:val="00216FD7"/>
    <w:rsid w:val="00235BE7"/>
    <w:rsid w:val="00236D75"/>
    <w:rsid w:val="002454A5"/>
    <w:rsid w:val="00250463"/>
    <w:rsid w:val="00262923"/>
    <w:rsid w:val="00264AAD"/>
    <w:rsid w:val="00264B88"/>
    <w:rsid w:val="00283692"/>
    <w:rsid w:val="00284196"/>
    <w:rsid w:val="00285510"/>
    <w:rsid w:val="00286103"/>
    <w:rsid w:val="0028710B"/>
    <w:rsid w:val="002970CC"/>
    <w:rsid w:val="002A3E44"/>
    <w:rsid w:val="002A4E4E"/>
    <w:rsid w:val="002B06A3"/>
    <w:rsid w:val="002B6755"/>
    <w:rsid w:val="002C5803"/>
    <w:rsid w:val="002D062E"/>
    <w:rsid w:val="002D629A"/>
    <w:rsid w:val="002D794A"/>
    <w:rsid w:val="00301865"/>
    <w:rsid w:val="003043B8"/>
    <w:rsid w:val="00323D20"/>
    <w:rsid w:val="003306BD"/>
    <w:rsid w:val="0034036B"/>
    <w:rsid w:val="00343F34"/>
    <w:rsid w:val="00345FAF"/>
    <w:rsid w:val="003550DC"/>
    <w:rsid w:val="00374AA6"/>
    <w:rsid w:val="00384797"/>
    <w:rsid w:val="00394090"/>
    <w:rsid w:val="00395FD0"/>
    <w:rsid w:val="003A5D5E"/>
    <w:rsid w:val="003C31B2"/>
    <w:rsid w:val="003D0099"/>
    <w:rsid w:val="003D066A"/>
    <w:rsid w:val="003D2B48"/>
    <w:rsid w:val="003D3885"/>
    <w:rsid w:val="003D4F5C"/>
    <w:rsid w:val="003E47CF"/>
    <w:rsid w:val="003F038C"/>
    <w:rsid w:val="003F0EA0"/>
    <w:rsid w:val="003F15F3"/>
    <w:rsid w:val="00400E27"/>
    <w:rsid w:val="004031E6"/>
    <w:rsid w:val="00414E2C"/>
    <w:rsid w:val="00427394"/>
    <w:rsid w:val="00435E60"/>
    <w:rsid w:val="00436793"/>
    <w:rsid w:val="00440F7D"/>
    <w:rsid w:val="00442A26"/>
    <w:rsid w:val="00444C53"/>
    <w:rsid w:val="004472C1"/>
    <w:rsid w:val="00447F00"/>
    <w:rsid w:val="00450D6A"/>
    <w:rsid w:val="00452F51"/>
    <w:rsid w:val="00455A4A"/>
    <w:rsid w:val="00456BEE"/>
    <w:rsid w:val="00464EF8"/>
    <w:rsid w:val="00465C6C"/>
    <w:rsid w:val="00482A0A"/>
    <w:rsid w:val="00483FE3"/>
    <w:rsid w:val="004859AA"/>
    <w:rsid w:val="00487BA4"/>
    <w:rsid w:val="0049525B"/>
    <w:rsid w:val="004C299A"/>
    <w:rsid w:val="004C38D6"/>
    <w:rsid w:val="004C495D"/>
    <w:rsid w:val="004C66EC"/>
    <w:rsid w:val="004D35D1"/>
    <w:rsid w:val="004D4181"/>
    <w:rsid w:val="004E3C3D"/>
    <w:rsid w:val="004E4D0F"/>
    <w:rsid w:val="004E6785"/>
    <w:rsid w:val="004F0211"/>
    <w:rsid w:val="004F187C"/>
    <w:rsid w:val="004F1E3D"/>
    <w:rsid w:val="004F4B79"/>
    <w:rsid w:val="004F7FD4"/>
    <w:rsid w:val="00500EBE"/>
    <w:rsid w:val="00501E8F"/>
    <w:rsid w:val="005121A4"/>
    <w:rsid w:val="00513062"/>
    <w:rsid w:val="0052079C"/>
    <w:rsid w:val="0053213B"/>
    <w:rsid w:val="00534E92"/>
    <w:rsid w:val="005358F9"/>
    <w:rsid w:val="005414B8"/>
    <w:rsid w:val="0055050A"/>
    <w:rsid w:val="00556D70"/>
    <w:rsid w:val="005575F2"/>
    <w:rsid w:val="00562EC0"/>
    <w:rsid w:val="00566EA1"/>
    <w:rsid w:val="00576C57"/>
    <w:rsid w:val="00585001"/>
    <w:rsid w:val="00593A11"/>
    <w:rsid w:val="005B0425"/>
    <w:rsid w:val="005B30EE"/>
    <w:rsid w:val="005B40C0"/>
    <w:rsid w:val="005B7C5D"/>
    <w:rsid w:val="005C7388"/>
    <w:rsid w:val="005D184D"/>
    <w:rsid w:val="005D489E"/>
    <w:rsid w:val="005D69DD"/>
    <w:rsid w:val="005E1730"/>
    <w:rsid w:val="005E2225"/>
    <w:rsid w:val="005E2A49"/>
    <w:rsid w:val="005F4F48"/>
    <w:rsid w:val="005F72A5"/>
    <w:rsid w:val="006020B7"/>
    <w:rsid w:val="00605ADA"/>
    <w:rsid w:val="00610D6C"/>
    <w:rsid w:val="006162BA"/>
    <w:rsid w:val="00617DB4"/>
    <w:rsid w:val="00622024"/>
    <w:rsid w:val="00623E1E"/>
    <w:rsid w:val="006319B5"/>
    <w:rsid w:val="006406BB"/>
    <w:rsid w:val="00645760"/>
    <w:rsid w:val="00647FEA"/>
    <w:rsid w:val="006633F3"/>
    <w:rsid w:val="00670231"/>
    <w:rsid w:val="0067215F"/>
    <w:rsid w:val="00675BBC"/>
    <w:rsid w:val="0068085D"/>
    <w:rsid w:val="00683783"/>
    <w:rsid w:val="00685AE9"/>
    <w:rsid w:val="00690E20"/>
    <w:rsid w:val="006A4CFE"/>
    <w:rsid w:val="006A54BE"/>
    <w:rsid w:val="006A5850"/>
    <w:rsid w:val="006A6A40"/>
    <w:rsid w:val="006B00C7"/>
    <w:rsid w:val="006B1974"/>
    <w:rsid w:val="006B2EBE"/>
    <w:rsid w:val="006B2F49"/>
    <w:rsid w:val="006B4850"/>
    <w:rsid w:val="006D7528"/>
    <w:rsid w:val="006E056D"/>
    <w:rsid w:val="006E534D"/>
    <w:rsid w:val="006E5FB8"/>
    <w:rsid w:val="006F0A37"/>
    <w:rsid w:val="006F3D4B"/>
    <w:rsid w:val="00701061"/>
    <w:rsid w:val="0070171E"/>
    <w:rsid w:val="00706940"/>
    <w:rsid w:val="0071346E"/>
    <w:rsid w:val="00715859"/>
    <w:rsid w:val="00726671"/>
    <w:rsid w:val="007266E4"/>
    <w:rsid w:val="0072713B"/>
    <w:rsid w:val="00727436"/>
    <w:rsid w:val="00731A47"/>
    <w:rsid w:val="007349F8"/>
    <w:rsid w:val="00734C16"/>
    <w:rsid w:val="00741A1C"/>
    <w:rsid w:val="00745BC1"/>
    <w:rsid w:val="00747D7C"/>
    <w:rsid w:val="007539D9"/>
    <w:rsid w:val="00757BC0"/>
    <w:rsid w:val="00762417"/>
    <w:rsid w:val="00775CFD"/>
    <w:rsid w:val="007818F2"/>
    <w:rsid w:val="007A5DDE"/>
    <w:rsid w:val="007B2E00"/>
    <w:rsid w:val="007B6838"/>
    <w:rsid w:val="007C1746"/>
    <w:rsid w:val="007D2C27"/>
    <w:rsid w:val="007D3BDA"/>
    <w:rsid w:val="007D59A8"/>
    <w:rsid w:val="007D6120"/>
    <w:rsid w:val="007E12D4"/>
    <w:rsid w:val="007E3F3B"/>
    <w:rsid w:val="007F1BA6"/>
    <w:rsid w:val="00803B6C"/>
    <w:rsid w:val="00816062"/>
    <w:rsid w:val="00821B81"/>
    <w:rsid w:val="008263EE"/>
    <w:rsid w:val="00841CC1"/>
    <w:rsid w:val="00845BF7"/>
    <w:rsid w:val="0085275C"/>
    <w:rsid w:val="00853F9B"/>
    <w:rsid w:val="00854DC7"/>
    <w:rsid w:val="00857562"/>
    <w:rsid w:val="008650C5"/>
    <w:rsid w:val="00871D84"/>
    <w:rsid w:val="008760A1"/>
    <w:rsid w:val="00877449"/>
    <w:rsid w:val="00884C5A"/>
    <w:rsid w:val="0089104B"/>
    <w:rsid w:val="00894565"/>
    <w:rsid w:val="0089711A"/>
    <w:rsid w:val="008A03A7"/>
    <w:rsid w:val="008A12FA"/>
    <w:rsid w:val="008A36BB"/>
    <w:rsid w:val="008B2957"/>
    <w:rsid w:val="008B3725"/>
    <w:rsid w:val="008C75B9"/>
    <w:rsid w:val="008D27B2"/>
    <w:rsid w:val="008D6171"/>
    <w:rsid w:val="008D629F"/>
    <w:rsid w:val="008D7611"/>
    <w:rsid w:val="008F42D4"/>
    <w:rsid w:val="008F63E0"/>
    <w:rsid w:val="00900E4A"/>
    <w:rsid w:val="00904593"/>
    <w:rsid w:val="00905D6C"/>
    <w:rsid w:val="00910AA4"/>
    <w:rsid w:val="00911849"/>
    <w:rsid w:val="00916E66"/>
    <w:rsid w:val="0092254B"/>
    <w:rsid w:val="00923E74"/>
    <w:rsid w:val="0093007A"/>
    <w:rsid w:val="00934A5A"/>
    <w:rsid w:val="00946A5B"/>
    <w:rsid w:val="00950EB2"/>
    <w:rsid w:val="00952255"/>
    <w:rsid w:val="00957AA4"/>
    <w:rsid w:val="00957CD1"/>
    <w:rsid w:val="009772A3"/>
    <w:rsid w:val="00981DA4"/>
    <w:rsid w:val="009A2CF5"/>
    <w:rsid w:val="009B0DBC"/>
    <w:rsid w:val="009B4185"/>
    <w:rsid w:val="009C32A9"/>
    <w:rsid w:val="009D6B4A"/>
    <w:rsid w:val="009E24FC"/>
    <w:rsid w:val="009E3C4F"/>
    <w:rsid w:val="009F6C5D"/>
    <w:rsid w:val="00A025F7"/>
    <w:rsid w:val="00A0655D"/>
    <w:rsid w:val="00A12C2D"/>
    <w:rsid w:val="00A22434"/>
    <w:rsid w:val="00A24412"/>
    <w:rsid w:val="00A2445A"/>
    <w:rsid w:val="00A2769F"/>
    <w:rsid w:val="00A34832"/>
    <w:rsid w:val="00A36CF3"/>
    <w:rsid w:val="00A41A9F"/>
    <w:rsid w:val="00A515CB"/>
    <w:rsid w:val="00A559DA"/>
    <w:rsid w:val="00A6033C"/>
    <w:rsid w:val="00A67946"/>
    <w:rsid w:val="00A73014"/>
    <w:rsid w:val="00A80C72"/>
    <w:rsid w:val="00A82F12"/>
    <w:rsid w:val="00A86A6A"/>
    <w:rsid w:val="00A94427"/>
    <w:rsid w:val="00A95327"/>
    <w:rsid w:val="00AA55A3"/>
    <w:rsid w:val="00AC6FEB"/>
    <w:rsid w:val="00AC7829"/>
    <w:rsid w:val="00AD226E"/>
    <w:rsid w:val="00AD56FD"/>
    <w:rsid w:val="00AF5B56"/>
    <w:rsid w:val="00AF7207"/>
    <w:rsid w:val="00B0693F"/>
    <w:rsid w:val="00B07345"/>
    <w:rsid w:val="00B112CB"/>
    <w:rsid w:val="00B11C66"/>
    <w:rsid w:val="00B26347"/>
    <w:rsid w:val="00B30EA7"/>
    <w:rsid w:val="00B46325"/>
    <w:rsid w:val="00B47806"/>
    <w:rsid w:val="00B560C3"/>
    <w:rsid w:val="00B56D80"/>
    <w:rsid w:val="00B65002"/>
    <w:rsid w:val="00B65296"/>
    <w:rsid w:val="00B6630B"/>
    <w:rsid w:val="00B721D5"/>
    <w:rsid w:val="00B77F43"/>
    <w:rsid w:val="00B81A86"/>
    <w:rsid w:val="00B82932"/>
    <w:rsid w:val="00B845A6"/>
    <w:rsid w:val="00B853FC"/>
    <w:rsid w:val="00B8547C"/>
    <w:rsid w:val="00B908EF"/>
    <w:rsid w:val="00B9540B"/>
    <w:rsid w:val="00B96A62"/>
    <w:rsid w:val="00B972EC"/>
    <w:rsid w:val="00BA0DD4"/>
    <w:rsid w:val="00BB0FCF"/>
    <w:rsid w:val="00BB3F51"/>
    <w:rsid w:val="00BB5DBC"/>
    <w:rsid w:val="00BC0EFB"/>
    <w:rsid w:val="00BC2FBC"/>
    <w:rsid w:val="00BC7C2D"/>
    <w:rsid w:val="00BD1A1C"/>
    <w:rsid w:val="00BD48DF"/>
    <w:rsid w:val="00BD6BF7"/>
    <w:rsid w:val="00BD6CCF"/>
    <w:rsid w:val="00BE2487"/>
    <w:rsid w:val="00BE4EC8"/>
    <w:rsid w:val="00BE655C"/>
    <w:rsid w:val="00BF31BB"/>
    <w:rsid w:val="00C1093B"/>
    <w:rsid w:val="00C240A1"/>
    <w:rsid w:val="00C27D42"/>
    <w:rsid w:val="00C36CE8"/>
    <w:rsid w:val="00C41C45"/>
    <w:rsid w:val="00C434F2"/>
    <w:rsid w:val="00C525C3"/>
    <w:rsid w:val="00C52F11"/>
    <w:rsid w:val="00C53222"/>
    <w:rsid w:val="00C555B5"/>
    <w:rsid w:val="00C63815"/>
    <w:rsid w:val="00C70709"/>
    <w:rsid w:val="00C8032E"/>
    <w:rsid w:val="00C80C5A"/>
    <w:rsid w:val="00C83C7A"/>
    <w:rsid w:val="00C84AA6"/>
    <w:rsid w:val="00C867B6"/>
    <w:rsid w:val="00C92630"/>
    <w:rsid w:val="00CA116F"/>
    <w:rsid w:val="00CA21B6"/>
    <w:rsid w:val="00CA7AD0"/>
    <w:rsid w:val="00CB0E19"/>
    <w:rsid w:val="00CB34B2"/>
    <w:rsid w:val="00CC3FBC"/>
    <w:rsid w:val="00CC6592"/>
    <w:rsid w:val="00CC7F1C"/>
    <w:rsid w:val="00CD2252"/>
    <w:rsid w:val="00CD2319"/>
    <w:rsid w:val="00CD77F9"/>
    <w:rsid w:val="00CE34B7"/>
    <w:rsid w:val="00CE7DE2"/>
    <w:rsid w:val="00D03F72"/>
    <w:rsid w:val="00D07E24"/>
    <w:rsid w:val="00D130DE"/>
    <w:rsid w:val="00D13AD9"/>
    <w:rsid w:val="00D17D32"/>
    <w:rsid w:val="00D202CD"/>
    <w:rsid w:val="00D263F3"/>
    <w:rsid w:val="00D41AEC"/>
    <w:rsid w:val="00D42C84"/>
    <w:rsid w:val="00D453DE"/>
    <w:rsid w:val="00D4667B"/>
    <w:rsid w:val="00D52A65"/>
    <w:rsid w:val="00D53EEE"/>
    <w:rsid w:val="00D65255"/>
    <w:rsid w:val="00D7230A"/>
    <w:rsid w:val="00D815CB"/>
    <w:rsid w:val="00D8280B"/>
    <w:rsid w:val="00D844FE"/>
    <w:rsid w:val="00D8571B"/>
    <w:rsid w:val="00D906F9"/>
    <w:rsid w:val="00D91632"/>
    <w:rsid w:val="00D931C5"/>
    <w:rsid w:val="00D951C3"/>
    <w:rsid w:val="00DA4E98"/>
    <w:rsid w:val="00DC040D"/>
    <w:rsid w:val="00DC12A2"/>
    <w:rsid w:val="00DC1A6D"/>
    <w:rsid w:val="00DC3B59"/>
    <w:rsid w:val="00DC6B91"/>
    <w:rsid w:val="00DD027A"/>
    <w:rsid w:val="00DD1388"/>
    <w:rsid w:val="00DE1C44"/>
    <w:rsid w:val="00DE25E0"/>
    <w:rsid w:val="00DE304B"/>
    <w:rsid w:val="00DE399F"/>
    <w:rsid w:val="00DE6B78"/>
    <w:rsid w:val="00DE734D"/>
    <w:rsid w:val="00DF480D"/>
    <w:rsid w:val="00DF5156"/>
    <w:rsid w:val="00E13751"/>
    <w:rsid w:val="00E13943"/>
    <w:rsid w:val="00E1480B"/>
    <w:rsid w:val="00E14D01"/>
    <w:rsid w:val="00E1505B"/>
    <w:rsid w:val="00E276B2"/>
    <w:rsid w:val="00E30800"/>
    <w:rsid w:val="00E30BED"/>
    <w:rsid w:val="00E310CB"/>
    <w:rsid w:val="00E4664B"/>
    <w:rsid w:val="00E46CD5"/>
    <w:rsid w:val="00E52DFE"/>
    <w:rsid w:val="00E86979"/>
    <w:rsid w:val="00E870C4"/>
    <w:rsid w:val="00E87CF6"/>
    <w:rsid w:val="00E87D66"/>
    <w:rsid w:val="00E91E77"/>
    <w:rsid w:val="00EA297C"/>
    <w:rsid w:val="00EA75AC"/>
    <w:rsid w:val="00EB1EA4"/>
    <w:rsid w:val="00EB510A"/>
    <w:rsid w:val="00EB6F67"/>
    <w:rsid w:val="00ED4C90"/>
    <w:rsid w:val="00ED75BE"/>
    <w:rsid w:val="00EE3F10"/>
    <w:rsid w:val="00EE70AE"/>
    <w:rsid w:val="00EE7B62"/>
    <w:rsid w:val="00F03991"/>
    <w:rsid w:val="00F05080"/>
    <w:rsid w:val="00F112CB"/>
    <w:rsid w:val="00F12262"/>
    <w:rsid w:val="00F122A9"/>
    <w:rsid w:val="00F129BC"/>
    <w:rsid w:val="00F137BB"/>
    <w:rsid w:val="00F1656D"/>
    <w:rsid w:val="00F166C8"/>
    <w:rsid w:val="00F168AA"/>
    <w:rsid w:val="00F17360"/>
    <w:rsid w:val="00F22CBE"/>
    <w:rsid w:val="00F230A6"/>
    <w:rsid w:val="00F256C0"/>
    <w:rsid w:val="00F25B52"/>
    <w:rsid w:val="00F338D6"/>
    <w:rsid w:val="00F34DC5"/>
    <w:rsid w:val="00F36996"/>
    <w:rsid w:val="00F36A16"/>
    <w:rsid w:val="00F47B9D"/>
    <w:rsid w:val="00F5250F"/>
    <w:rsid w:val="00F55B05"/>
    <w:rsid w:val="00F6190A"/>
    <w:rsid w:val="00F64E5F"/>
    <w:rsid w:val="00F71839"/>
    <w:rsid w:val="00F93EA3"/>
    <w:rsid w:val="00F95FCA"/>
    <w:rsid w:val="00F97F38"/>
    <w:rsid w:val="00FA1392"/>
    <w:rsid w:val="00FA54A2"/>
    <w:rsid w:val="00FA65E7"/>
    <w:rsid w:val="00FB2E41"/>
    <w:rsid w:val="00FB4FF0"/>
    <w:rsid w:val="00FB612B"/>
    <w:rsid w:val="00FC060C"/>
    <w:rsid w:val="00FC15EC"/>
    <w:rsid w:val="00FC3D12"/>
    <w:rsid w:val="00FD3CC7"/>
    <w:rsid w:val="00FD533E"/>
    <w:rsid w:val="00FE03BF"/>
    <w:rsid w:val="00FF1396"/>
    <w:rsid w:val="00FF3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0614"/>
  <w15:chartTrackingRefBased/>
  <w15:docId w15:val="{B8F9EDA2-BEF8-4F5C-B63E-9A403908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360" w:lineRule="auto"/>
      <w:jc w:val="both"/>
    </w:pPr>
    <w:rPr>
      <w:sz w:val="22"/>
      <w:szCs w:val="22"/>
      <w:lang w:val="ru-RU" w:eastAsia="en-US"/>
    </w:rPr>
  </w:style>
  <w:style w:type="paragraph" w:styleId="3">
    <w:name w:val="heading 3"/>
    <w:basedOn w:val="a"/>
    <w:qFormat/>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pPr>
      <w:spacing w:after="0" w:line="240" w:lineRule="auto"/>
    </w:pPr>
    <w:rPr>
      <w:rFonts w:ascii="Tahoma" w:hAnsi="Tahoma" w:cs="Tahoma"/>
      <w:sz w:val="16"/>
      <w:szCs w:val="16"/>
    </w:rPr>
  </w:style>
  <w:style w:type="character" w:customStyle="1" w:styleId="a4">
    <w:name w:val="Знак Знак"/>
    <w:semiHidden/>
    <w:rPr>
      <w:rFonts w:ascii="Tahoma" w:hAnsi="Tahoma" w:cs="Tahoma"/>
      <w:sz w:val="16"/>
      <w:szCs w:val="16"/>
    </w:rPr>
  </w:style>
  <w:style w:type="paragraph" w:styleId="a5">
    <w:name w:val="List Paragraph"/>
    <w:basedOn w:val="a"/>
    <w:qFormat/>
    <w:pPr>
      <w:ind w:left="720"/>
      <w:contextualSpacing/>
    </w:pPr>
  </w:style>
  <w:style w:type="paragraph" w:customStyle="1" w:styleId="Web">
    <w:name w:val="Обычный (Web)"/>
    <w:basedOn w:val="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7">
    <w:name w:val="Table Grid"/>
    <w:basedOn w:val="a1"/>
    <w:rsid w:val="000733E0"/>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9">
    <w:name w:val="Hyperlink"/>
    <w:uiPriority w:val="99"/>
    <w:unhideWhenUsed/>
    <w:rsid w:val="000428E9"/>
    <w:rPr>
      <w:color w:val="0000FF"/>
      <w:u w:val="single"/>
    </w:rPr>
  </w:style>
  <w:style w:type="character" w:styleId="aa">
    <w:name w:val="Emphasis"/>
    <w:uiPriority w:val="20"/>
    <w:qFormat/>
    <w:rsid w:val="00447F00"/>
    <w:rPr>
      <w:i/>
      <w:iCs/>
    </w:rPr>
  </w:style>
  <w:style w:type="character" w:styleId="ab">
    <w:name w:val="Strong"/>
    <w:uiPriority w:val="22"/>
    <w:qFormat/>
    <w:rsid w:val="00053985"/>
    <w:rPr>
      <w:b/>
      <w:bCs/>
    </w:rPr>
  </w:style>
  <w:style w:type="character" w:customStyle="1" w:styleId="apple-converted-space">
    <w:name w:val="apple-converted-space"/>
    <w:basedOn w:val="a0"/>
    <w:rsid w:val="00053985"/>
  </w:style>
  <w:style w:type="character" w:customStyle="1" w:styleId="FontStyle">
    <w:name w:val="Font Style"/>
    <w:rsid w:val="00FA65E7"/>
    <w:rPr>
      <w:color w:val="000000"/>
      <w:sz w:val="28"/>
      <w:szCs w:val="28"/>
    </w:rPr>
  </w:style>
  <w:style w:type="paragraph" w:styleId="ac">
    <w:name w:val="Body Text"/>
    <w:basedOn w:val="a"/>
    <w:link w:val="ad"/>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d">
    <w:name w:val="Основний текст Знак"/>
    <w:link w:val="ac"/>
    <w:rsid w:val="00FA65E7"/>
    <w:rPr>
      <w:rFonts w:ascii="Times New Roman" w:eastAsia="SimSun" w:hAnsi="Times New Roman" w:cs="Mangal"/>
      <w:kern w:val="1"/>
      <w:sz w:val="24"/>
      <w:szCs w:val="24"/>
      <w:lang w:eastAsia="hi-IN" w:bidi="hi-IN"/>
    </w:rPr>
  </w:style>
  <w:style w:type="character" w:styleId="ae">
    <w:name w:val="page number"/>
    <w:basedOn w:val="a0"/>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
    <w:name w:val="Основной шрифт абзаца1"/>
    <w:rsid w:val="00C555B5"/>
  </w:style>
  <w:style w:type="paragraph" w:styleId="af">
    <w:name w:val="header"/>
    <w:basedOn w:val="a"/>
    <w:link w:val="af0"/>
    <w:uiPriority w:val="99"/>
    <w:rsid w:val="008D27B2"/>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8D27B2"/>
    <w:rPr>
      <w:sz w:val="22"/>
      <w:szCs w:val="22"/>
      <w:lang w:val="ru-RU" w:eastAsia="en-US"/>
    </w:rPr>
  </w:style>
  <w:style w:type="paragraph" w:styleId="af1">
    <w:name w:val="footer"/>
    <w:basedOn w:val="a"/>
    <w:link w:val="af2"/>
    <w:rsid w:val="008D27B2"/>
    <w:pPr>
      <w:tabs>
        <w:tab w:val="center" w:pos="4819"/>
        <w:tab w:val="right" w:pos="9639"/>
      </w:tabs>
      <w:spacing w:after="0" w:line="240" w:lineRule="auto"/>
    </w:pPr>
  </w:style>
  <w:style w:type="character" w:customStyle="1" w:styleId="af2">
    <w:name w:val="Нижній колонтитул Знак"/>
    <w:basedOn w:val="a0"/>
    <w:link w:val="af1"/>
    <w:rsid w:val="008D27B2"/>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42217">
      <w:bodyDiv w:val="1"/>
      <w:marLeft w:val="0"/>
      <w:marRight w:val="0"/>
      <w:marTop w:val="0"/>
      <w:marBottom w:val="0"/>
      <w:divBdr>
        <w:top w:val="none" w:sz="0" w:space="0" w:color="auto"/>
        <w:left w:val="none" w:sz="0" w:space="0" w:color="auto"/>
        <w:bottom w:val="none" w:sz="0" w:space="0" w:color="auto"/>
        <w:right w:val="none" w:sz="0" w:space="0" w:color="auto"/>
      </w:divBdr>
    </w:div>
    <w:div w:id="95488157">
      <w:bodyDiv w:val="1"/>
      <w:marLeft w:val="0"/>
      <w:marRight w:val="0"/>
      <w:marTop w:val="0"/>
      <w:marBottom w:val="0"/>
      <w:divBdr>
        <w:top w:val="none" w:sz="0" w:space="0" w:color="auto"/>
        <w:left w:val="none" w:sz="0" w:space="0" w:color="auto"/>
        <w:bottom w:val="none" w:sz="0" w:space="0" w:color="auto"/>
        <w:right w:val="none" w:sz="0" w:space="0" w:color="auto"/>
      </w:divBdr>
    </w:div>
    <w:div w:id="225771799">
      <w:bodyDiv w:val="1"/>
      <w:marLeft w:val="0"/>
      <w:marRight w:val="0"/>
      <w:marTop w:val="0"/>
      <w:marBottom w:val="0"/>
      <w:divBdr>
        <w:top w:val="none" w:sz="0" w:space="0" w:color="auto"/>
        <w:left w:val="none" w:sz="0" w:space="0" w:color="auto"/>
        <w:bottom w:val="none" w:sz="0" w:space="0" w:color="auto"/>
        <w:right w:val="none" w:sz="0" w:space="0" w:color="auto"/>
      </w:divBdr>
    </w:div>
    <w:div w:id="714159370">
      <w:bodyDiv w:val="1"/>
      <w:marLeft w:val="0"/>
      <w:marRight w:val="0"/>
      <w:marTop w:val="0"/>
      <w:marBottom w:val="0"/>
      <w:divBdr>
        <w:top w:val="none" w:sz="0" w:space="0" w:color="auto"/>
        <w:left w:val="none" w:sz="0" w:space="0" w:color="auto"/>
        <w:bottom w:val="none" w:sz="0" w:space="0" w:color="auto"/>
        <w:right w:val="none" w:sz="0" w:space="0" w:color="auto"/>
      </w:divBdr>
    </w:div>
    <w:div w:id="818116502">
      <w:bodyDiv w:val="1"/>
      <w:marLeft w:val="0"/>
      <w:marRight w:val="0"/>
      <w:marTop w:val="0"/>
      <w:marBottom w:val="0"/>
      <w:divBdr>
        <w:top w:val="none" w:sz="0" w:space="0" w:color="auto"/>
        <w:left w:val="none" w:sz="0" w:space="0" w:color="auto"/>
        <w:bottom w:val="none" w:sz="0" w:space="0" w:color="auto"/>
        <w:right w:val="none" w:sz="0" w:space="0" w:color="auto"/>
      </w:divBdr>
    </w:div>
    <w:div w:id="830953465">
      <w:bodyDiv w:val="1"/>
      <w:marLeft w:val="0"/>
      <w:marRight w:val="0"/>
      <w:marTop w:val="0"/>
      <w:marBottom w:val="0"/>
      <w:divBdr>
        <w:top w:val="none" w:sz="0" w:space="0" w:color="auto"/>
        <w:left w:val="none" w:sz="0" w:space="0" w:color="auto"/>
        <w:bottom w:val="none" w:sz="0" w:space="0" w:color="auto"/>
        <w:right w:val="none" w:sz="0" w:space="0" w:color="auto"/>
      </w:divBdr>
    </w:div>
    <w:div w:id="995180496">
      <w:bodyDiv w:val="1"/>
      <w:marLeft w:val="0"/>
      <w:marRight w:val="0"/>
      <w:marTop w:val="0"/>
      <w:marBottom w:val="0"/>
      <w:divBdr>
        <w:top w:val="none" w:sz="0" w:space="0" w:color="auto"/>
        <w:left w:val="none" w:sz="0" w:space="0" w:color="auto"/>
        <w:bottom w:val="none" w:sz="0" w:space="0" w:color="auto"/>
        <w:right w:val="none" w:sz="0" w:space="0" w:color="auto"/>
      </w:divBdr>
    </w:div>
    <w:div w:id="1571572663">
      <w:bodyDiv w:val="1"/>
      <w:marLeft w:val="0"/>
      <w:marRight w:val="0"/>
      <w:marTop w:val="0"/>
      <w:marBottom w:val="0"/>
      <w:divBdr>
        <w:top w:val="none" w:sz="0" w:space="0" w:color="auto"/>
        <w:left w:val="none" w:sz="0" w:space="0" w:color="auto"/>
        <w:bottom w:val="none" w:sz="0" w:space="0" w:color="auto"/>
        <w:right w:val="none" w:sz="0" w:space="0" w:color="auto"/>
      </w:divBdr>
    </w:div>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194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CD89-150F-4EC5-8E6A-649BF488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14564</Words>
  <Characters>8302</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АКЦІОНЕРНЕ  ТОВАРИСТВО ЗАКРИТОГО ТИПУ</vt:lpstr>
      <vt:lpstr>АКЦІОНЕРНЕ  ТОВАРИСТВО ЗАКРИТОГО ТИПУ</vt:lpstr>
    </vt:vector>
  </TitlesOfParts>
  <Company>Firm</Company>
  <LinksUpToDate>false</LinksUpToDate>
  <CharactersWithSpaces>22821</CharactersWithSpaces>
  <SharedDoc>false</SharedDoc>
  <HLinks>
    <vt:vector size="24" baseType="variant">
      <vt:variant>
        <vt:i4>852005</vt:i4>
      </vt:variant>
      <vt:variant>
        <vt:i4>227</vt:i4>
      </vt:variant>
      <vt:variant>
        <vt:i4>0</vt:i4>
      </vt:variant>
      <vt:variant>
        <vt:i4>5</vt:i4>
      </vt:variant>
      <vt:variant>
        <vt:lpwstr>http://search.ligazakon.ua/l_doc2.nsf/link1/T172210.html</vt:lpwstr>
      </vt:variant>
      <vt:variant>
        <vt:lpwstr/>
      </vt:variant>
      <vt:variant>
        <vt:i4>852005</vt:i4>
      </vt:variant>
      <vt:variant>
        <vt:i4>224</vt:i4>
      </vt:variant>
      <vt:variant>
        <vt:i4>0</vt:i4>
      </vt:variant>
      <vt:variant>
        <vt:i4>5</vt:i4>
      </vt:variant>
      <vt:variant>
        <vt:lpwstr>http://search.ligazakon.ua/l_doc2.nsf/link1/T172210.html</vt:lpwstr>
      </vt:variant>
      <vt:variant>
        <vt:lpwstr/>
      </vt:variant>
      <vt:variant>
        <vt:i4>852005</vt:i4>
      </vt:variant>
      <vt:variant>
        <vt:i4>137</vt:i4>
      </vt:variant>
      <vt:variant>
        <vt:i4>0</vt:i4>
      </vt:variant>
      <vt:variant>
        <vt:i4>5</vt:i4>
      </vt:variant>
      <vt:variant>
        <vt:lpwstr>http://search.ligazakon.ua/l_doc2.nsf/link1/T172210.html</vt:lpwstr>
      </vt:variant>
      <vt:variant>
        <vt:lpwstr/>
      </vt:variant>
      <vt:variant>
        <vt:i4>852005</vt:i4>
      </vt:variant>
      <vt:variant>
        <vt:i4>134</vt:i4>
      </vt:variant>
      <vt:variant>
        <vt:i4>0</vt:i4>
      </vt:variant>
      <vt:variant>
        <vt:i4>5</vt:i4>
      </vt:variant>
      <vt:variant>
        <vt:lpwstr>http://search.ligazakon.ua/l_doc2.nsf/link1/T172210.html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subject/>
  <dc:creator>User</dc:creator>
  <cp:keywords/>
  <dc:description/>
  <cp:lastModifiedBy>Овчаренко Игорь Михайлович</cp:lastModifiedBy>
  <cp:revision>18</cp:revision>
  <cp:lastPrinted>2011-10-07T08:49:00Z</cp:lastPrinted>
  <dcterms:created xsi:type="dcterms:W3CDTF">2021-04-05T11:34:00Z</dcterms:created>
  <dcterms:modified xsi:type="dcterms:W3CDTF">2021-05-24T08:30:00Z</dcterms:modified>
</cp:coreProperties>
</file>